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0D123" w14:textId="77777777" w:rsidR="003A2B1D" w:rsidRDefault="003A2B1D" w:rsidP="003A2B1D"/>
    <w:p w14:paraId="551D5D32" w14:textId="77777777" w:rsidR="003A2B1D" w:rsidRDefault="003A2B1D" w:rsidP="003A2B1D"/>
    <w:p w14:paraId="0D821139" w14:textId="77777777" w:rsidR="003A2B1D" w:rsidRDefault="003A2B1D" w:rsidP="003A2B1D"/>
    <w:p w14:paraId="78747CCF" w14:textId="77777777" w:rsidR="003A2B1D" w:rsidRDefault="003A2B1D" w:rsidP="003A2B1D"/>
    <w:p w14:paraId="060C09ED" w14:textId="20CFE92B" w:rsidR="00C122B5" w:rsidRPr="00821BC9" w:rsidRDefault="00C122B5" w:rsidP="00821BC9">
      <w:pPr>
        <w:pStyle w:val="Heading1"/>
      </w:pPr>
      <w:r w:rsidRPr="00821BC9">
        <w:t>Entsorgungsvertrag</w:t>
      </w:r>
    </w:p>
    <w:p w14:paraId="305EC309" w14:textId="77777777" w:rsidR="00D044FB" w:rsidRDefault="00D044FB" w:rsidP="00C122B5"/>
    <w:p w14:paraId="0B0E5497" w14:textId="77777777" w:rsidR="003A2B1D" w:rsidRDefault="003A2B1D" w:rsidP="00C122B5"/>
    <w:p w14:paraId="1CA6A2F1" w14:textId="77777777" w:rsidR="003A2B1D" w:rsidRDefault="003A2B1D" w:rsidP="00C122B5"/>
    <w:p w14:paraId="16E56DAA" w14:textId="77A1C348" w:rsidR="00C122B5" w:rsidRDefault="00A865ED" w:rsidP="00C122B5">
      <w:r>
        <w:t>z</w:t>
      </w:r>
      <w:r w:rsidR="00C122B5" w:rsidRPr="00C122B5">
        <w:t>wischen</w:t>
      </w:r>
    </w:p>
    <w:p w14:paraId="7230C619" w14:textId="77777777" w:rsidR="00F23B57" w:rsidRPr="00C122B5" w:rsidRDefault="00F23B57" w:rsidP="00C122B5"/>
    <w:p w14:paraId="7AACDECF" w14:textId="65056DB4" w:rsidR="00C122B5" w:rsidRPr="00C122B5" w:rsidRDefault="00C122B5" w:rsidP="00C122B5">
      <w:r w:rsidRPr="00C122B5">
        <w:rPr>
          <w:b/>
        </w:rPr>
        <w:t>Märkischer Kreis</w:t>
      </w:r>
      <w:r w:rsidRPr="00C122B5">
        <w:t xml:space="preserve">, </w:t>
      </w:r>
      <w:proofErr w:type="spellStart"/>
      <w:r w:rsidRPr="00C122B5">
        <w:t>Hee</w:t>
      </w:r>
      <w:r w:rsidR="00627603">
        <w:t>d</w:t>
      </w:r>
      <w:r w:rsidRPr="00C122B5">
        <w:t>felder</w:t>
      </w:r>
      <w:proofErr w:type="spellEnd"/>
      <w:r w:rsidRPr="00C122B5">
        <w:t xml:space="preserve"> Straße 45, 58509 Lüdenscheid, vertreten durch den Landrat,</w:t>
      </w:r>
    </w:p>
    <w:p w14:paraId="54EC930D" w14:textId="61DA5A73" w:rsidR="00C122B5" w:rsidRDefault="00C122B5" w:rsidP="00E0189E">
      <w:pPr>
        <w:ind w:firstLine="708"/>
      </w:pPr>
      <w:r w:rsidRPr="00C122B5">
        <w:t>– nachfolgend „</w:t>
      </w:r>
      <w:r w:rsidRPr="00C122B5">
        <w:rPr>
          <w:b/>
        </w:rPr>
        <w:t>Kreis</w:t>
      </w:r>
      <w:r w:rsidR="00A653E6">
        <w:t>“</w:t>
      </w:r>
      <w:r w:rsidRPr="00C122B5">
        <w:t xml:space="preserve"> genannt –</w:t>
      </w:r>
    </w:p>
    <w:p w14:paraId="684EF988" w14:textId="77777777" w:rsidR="007F53FA" w:rsidRPr="00C122B5" w:rsidRDefault="007F53FA" w:rsidP="00E0189E">
      <w:pPr>
        <w:ind w:firstLine="708"/>
      </w:pPr>
    </w:p>
    <w:p w14:paraId="12D22A46" w14:textId="3B49755F" w:rsidR="00C122B5" w:rsidRDefault="00F23B57" w:rsidP="00F23B57">
      <w:pPr>
        <w:jc w:val="center"/>
      </w:pPr>
      <w:r>
        <w:t>u</w:t>
      </w:r>
      <w:r w:rsidR="00C122B5" w:rsidRPr="00C122B5">
        <w:t>nd</w:t>
      </w:r>
    </w:p>
    <w:p w14:paraId="16DBA6E3" w14:textId="77777777" w:rsidR="007F53FA" w:rsidRPr="00C122B5" w:rsidRDefault="007F53FA" w:rsidP="00C122B5"/>
    <w:p w14:paraId="23AC7D06" w14:textId="096B2EA4" w:rsidR="00C122B5" w:rsidRDefault="00C122B5" w:rsidP="00C122B5">
      <w:r w:rsidRPr="00C122B5">
        <w:rPr>
          <w:b/>
        </w:rPr>
        <w:t>AMK – Abfallentsorgungsgesellschaft des Märkischen Kreises mbH</w:t>
      </w:r>
      <w:r w:rsidR="00280043" w:rsidRPr="00280043">
        <w:rPr>
          <w:bCs/>
        </w:rPr>
        <w:t>,</w:t>
      </w:r>
      <w:r w:rsidR="00280043">
        <w:rPr>
          <w:b/>
        </w:rPr>
        <w:t xml:space="preserve"> </w:t>
      </w:r>
      <w:proofErr w:type="spellStart"/>
      <w:r w:rsidRPr="00C122B5">
        <w:t>Giesestraße</w:t>
      </w:r>
      <w:proofErr w:type="spellEnd"/>
      <w:r w:rsidRPr="00C122B5">
        <w:t xml:space="preserve"> 10, 58636 Iserlohn, vertreten durch ihre Geschäftsführer,</w:t>
      </w:r>
    </w:p>
    <w:p w14:paraId="1276C1CD" w14:textId="77777777" w:rsidR="007F53FA" w:rsidRPr="00C122B5" w:rsidRDefault="007F53FA" w:rsidP="00C122B5"/>
    <w:p w14:paraId="2B450E7F" w14:textId="5A0E2254" w:rsidR="00C122B5" w:rsidRDefault="00C122B5" w:rsidP="00E0189E">
      <w:pPr>
        <w:ind w:firstLine="708"/>
      </w:pPr>
      <w:r w:rsidRPr="00C122B5">
        <w:t>– nachfolgend „</w:t>
      </w:r>
      <w:r w:rsidRPr="00C122B5">
        <w:rPr>
          <w:b/>
        </w:rPr>
        <w:t>AMK</w:t>
      </w:r>
      <w:r w:rsidR="00A653E6">
        <w:t>“</w:t>
      </w:r>
      <w:r w:rsidRPr="00C122B5">
        <w:t xml:space="preserve"> genannt –</w:t>
      </w:r>
      <w:r w:rsidR="00D3164A">
        <w:t>.</w:t>
      </w:r>
    </w:p>
    <w:p w14:paraId="0B9E8E2D" w14:textId="77777777" w:rsidR="007F53FA" w:rsidRDefault="007F53FA" w:rsidP="00E0189E">
      <w:pPr>
        <w:ind w:firstLine="708"/>
      </w:pPr>
    </w:p>
    <w:p w14:paraId="1349E446" w14:textId="360EA407" w:rsidR="00C122B5" w:rsidRDefault="00C122B5" w:rsidP="00C122B5">
      <w:r w:rsidRPr="00C122B5">
        <w:t>Der Kreis und die AMK werden nachfolgend gemeinsam auch „</w:t>
      </w:r>
      <w:r w:rsidRPr="00C122B5">
        <w:rPr>
          <w:b/>
        </w:rPr>
        <w:t>Parteien</w:t>
      </w:r>
      <w:r w:rsidR="004642AB">
        <w:t>“</w:t>
      </w:r>
      <w:r w:rsidRPr="00C122B5">
        <w:t xml:space="preserve"> genannt.</w:t>
      </w:r>
    </w:p>
    <w:p w14:paraId="02C27CF7" w14:textId="3619F528" w:rsidR="003A2B1D" w:rsidRDefault="003A2B1D">
      <w:r>
        <w:br w:type="page"/>
      </w:r>
    </w:p>
    <w:p w14:paraId="14C70582" w14:textId="19C750E6" w:rsidR="00C122B5" w:rsidRPr="00821BC9" w:rsidRDefault="00C122B5" w:rsidP="00821BC9">
      <w:pPr>
        <w:pStyle w:val="Heading2"/>
      </w:pPr>
      <w:r w:rsidRPr="00821BC9">
        <w:lastRenderedPageBreak/>
        <w:t>Präambel</w:t>
      </w:r>
    </w:p>
    <w:p w14:paraId="322B08EB" w14:textId="2413A8B0" w:rsidR="00C122B5" w:rsidRPr="00093142" w:rsidRDefault="00C122B5" w:rsidP="00C65478">
      <w:pPr>
        <w:pStyle w:val="Paragraphen-Absatz"/>
        <w:numPr>
          <w:ilvl w:val="0"/>
          <w:numId w:val="0"/>
        </w:numPr>
      </w:pPr>
      <w:r w:rsidRPr="00093142">
        <w:t>Der Kreis ist</w:t>
      </w:r>
      <w:r w:rsidR="00A9796F">
        <w:t xml:space="preserve"> gemäß § </w:t>
      </w:r>
      <w:r w:rsidR="00FE0A81">
        <w:t xml:space="preserve">5 </w:t>
      </w:r>
      <w:r w:rsidR="00FE0A81" w:rsidRPr="00FE0A81">
        <w:t>Kreislaufwirtschaftsgesetz für das Land Nordrhein-Westfalen</w:t>
      </w:r>
      <w:r w:rsidR="00FE0A81">
        <w:t xml:space="preserve"> (</w:t>
      </w:r>
      <w:proofErr w:type="spellStart"/>
      <w:r w:rsidR="00FE0A81">
        <w:t>LKrWG</w:t>
      </w:r>
      <w:proofErr w:type="spellEnd"/>
      <w:r w:rsidR="00FE0A81">
        <w:t>)</w:t>
      </w:r>
      <w:r w:rsidRPr="00093142">
        <w:t xml:space="preserve"> öffentlich-rechtlicher Entsorgungsträger gemäß § </w:t>
      </w:r>
      <w:r w:rsidR="00A216F7">
        <w:t>17 Abs. 1 S.2</w:t>
      </w:r>
      <w:r w:rsidRPr="00093142">
        <w:t xml:space="preserve"> des Kreislaufwirtschaftsgesetzes (KrWG)</w:t>
      </w:r>
      <w:r w:rsidR="00A216F7">
        <w:t xml:space="preserve">. In dieser Eigenschaft ist er </w:t>
      </w:r>
      <w:r w:rsidRPr="00093142">
        <w:t>für die Abfallentsorgung in seinem Gebiet zuständig. Er betreibt die Abfallwirtschaft nach Maßgabe der gesetzlichen Vorschriften und der in diesem Rahmen erlassenen Satzung über die Abfallwirtschaft im Märkischen Kreis (Abfallwirtschaftssatzung) als öffentliche Einrichtung.</w:t>
      </w:r>
    </w:p>
    <w:p w14:paraId="54B3AE43" w14:textId="5CA6A64E" w:rsidR="000B5BB4" w:rsidRPr="00C122B5" w:rsidRDefault="00C122B5" w:rsidP="00C65478">
      <w:pPr>
        <w:pStyle w:val="Paragraphen-Absatz"/>
        <w:numPr>
          <w:ilvl w:val="0"/>
          <w:numId w:val="0"/>
        </w:numPr>
      </w:pPr>
      <w:r w:rsidRPr="00C122B5">
        <w:t xml:space="preserve">Auf dem Grundstück </w:t>
      </w:r>
      <w:proofErr w:type="spellStart"/>
      <w:r w:rsidRPr="00C122B5">
        <w:t>Giesestraße</w:t>
      </w:r>
      <w:proofErr w:type="spellEnd"/>
      <w:r w:rsidRPr="00C122B5">
        <w:t xml:space="preserve"> 10 in 58636 Iserlohn befindet sich ein Müllheizkraftwerk („</w:t>
      </w:r>
      <w:r w:rsidRPr="005E4F58">
        <w:rPr>
          <w:b/>
        </w:rPr>
        <w:t>MHKW</w:t>
      </w:r>
      <w:r w:rsidRPr="00C122B5">
        <w:t xml:space="preserve">"), das von der AMK betrieben wird. Der Regierungspräsident Arnsberg hat die Errichtung und den Betrieb des MHKW mit Planfeststellungsbeschluss vom 21.07.1987 – 23.8851.2-G 8 2/86 – genehmigt. </w:t>
      </w:r>
    </w:p>
    <w:p w14:paraId="2FCF630F" w14:textId="027E6EA6" w:rsidR="00C122B5" w:rsidRPr="00C122B5" w:rsidRDefault="00C122B5" w:rsidP="00C65478">
      <w:pPr>
        <w:pStyle w:val="Paragraphen-Absatz"/>
        <w:numPr>
          <w:ilvl w:val="0"/>
          <w:numId w:val="0"/>
        </w:numPr>
      </w:pPr>
      <w:r w:rsidRPr="00C122B5">
        <w:t>Der Kreis bedient sich zur Erfüllung seiner abfallrechtlichen Pflichten der AMK als Dritter im Sinne des § 22 KrWG.</w:t>
      </w:r>
    </w:p>
    <w:p w14:paraId="4217F70A" w14:textId="0843888B" w:rsidR="00C122B5" w:rsidRPr="00C122B5" w:rsidRDefault="00C122B5" w:rsidP="00C65478">
      <w:pPr>
        <w:pStyle w:val="Paragraphen-Absatz"/>
        <w:numPr>
          <w:ilvl w:val="0"/>
          <w:numId w:val="0"/>
        </w:numPr>
      </w:pPr>
      <w:r w:rsidRPr="00C122B5">
        <w:t>Mit der vorliegenden Vereinbarung beauftragt der Kreis die AMK mit der Übernahme und der schadlosen und energetisch hochwertigen ortsnahen Verwertung und Beseitigung der in diesem Vertrag näher bezeichneten Abfälle.</w:t>
      </w:r>
    </w:p>
    <w:p w14:paraId="006CD242" w14:textId="77777777" w:rsidR="00093142" w:rsidRDefault="00093142">
      <w:r>
        <w:br w:type="page"/>
      </w:r>
    </w:p>
    <w:p w14:paraId="0F1FAE01" w14:textId="12AF3F5E" w:rsidR="00F65403" w:rsidRDefault="00F65403" w:rsidP="00F65403">
      <w:pPr>
        <w:pStyle w:val="Heading2"/>
      </w:pPr>
      <w:r>
        <w:lastRenderedPageBreak/>
        <w:t>Begriffsbestimmungen</w:t>
      </w:r>
    </w:p>
    <w:p w14:paraId="1ACC3D8A" w14:textId="6AB8D7F1" w:rsidR="00E06088" w:rsidRDefault="00B83CF2" w:rsidP="0044640F">
      <w:pPr>
        <w:jc w:val="both"/>
      </w:pPr>
      <w:r>
        <w:t>Im Einklang mit § 3 Abs. 1 KrWG sind m</w:t>
      </w:r>
      <w:r w:rsidR="00D630B5">
        <w:t xml:space="preserve">it dem Begriff </w:t>
      </w:r>
      <w:r w:rsidR="00E06088" w:rsidRPr="0042702C">
        <w:rPr>
          <w:b/>
          <w:bCs/>
        </w:rPr>
        <w:t>Abfälle</w:t>
      </w:r>
      <w:r w:rsidR="00E06088" w:rsidRPr="00E06088">
        <w:t xml:space="preserve"> </w:t>
      </w:r>
      <w:r w:rsidR="00D630B5">
        <w:t xml:space="preserve">in diesem Vertrag alle </w:t>
      </w:r>
      <w:r w:rsidR="00E06088" w:rsidRPr="00E06088">
        <w:t>Stoffe oder Gegenstände</w:t>
      </w:r>
      <w:r>
        <w:t xml:space="preserve"> gemeint</w:t>
      </w:r>
      <w:r w:rsidR="00E06088" w:rsidRPr="00E06088">
        <w:t>, derer sich ihr Besitzer entledigt, entledigen will oder entledigen muss. Abfälle zur Verwertung sind Abfälle, die verwertet werden; Abfälle, die nicht verwertet werden, sind Abfälle zur Beseitigung.</w:t>
      </w:r>
    </w:p>
    <w:p w14:paraId="23E125CF" w14:textId="77777777" w:rsidR="003D5829" w:rsidRDefault="00C62C41" w:rsidP="0044640F">
      <w:pPr>
        <w:jc w:val="both"/>
      </w:pPr>
      <w:r>
        <w:t xml:space="preserve">Dieser Vertrag betrifft ausschließlich </w:t>
      </w:r>
      <w:r w:rsidRPr="0042702C">
        <w:rPr>
          <w:b/>
          <w:bCs/>
        </w:rPr>
        <w:t>Siedlungsabfälle</w:t>
      </w:r>
      <w:r w:rsidR="00DA10AE">
        <w:t>, auch wenn in der Folge der Oberbegriff „Abfälle“ verwendet wird</w:t>
      </w:r>
      <w:r>
        <w:t xml:space="preserve">. </w:t>
      </w:r>
    </w:p>
    <w:p w14:paraId="1E2A39FE" w14:textId="68B5DCB6" w:rsidR="0010666A" w:rsidRDefault="00932EF3" w:rsidP="0044640F">
      <w:pPr>
        <w:jc w:val="both"/>
      </w:pPr>
      <w:r>
        <w:t xml:space="preserve">Entsprechend </w:t>
      </w:r>
      <w:r w:rsidR="00977912">
        <w:t>§ 3 Abs. 5a Ziff. 1 KrWG</w:t>
      </w:r>
      <w:r>
        <w:t xml:space="preserve"> sind dabei als </w:t>
      </w:r>
      <w:r w:rsidR="002C3EC9" w:rsidRPr="002C3EC9">
        <w:t>Siedlungsabfälle</w:t>
      </w:r>
      <w:r>
        <w:t xml:space="preserve"> </w:t>
      </w:r>
      <w:r w:rsidR="00977912" w:rsidRPr="00977912">
        <w:t>gemischt und getrennt gesammelte Abfälle</w:t>
      </w:r>
      <w:r w:rsidR="00977912">
        <w:t xml:space="preserve"> </w:t>
      </w:r>
      <w:r w:rsidR="00977912" w:rsidRPr="00977912">
        <w:t>aus privaten Haushaltungen, insbesondere Papier und Pappe, Glas, Metall, Kunststoff, Bioabfälle, Holz, Textilien, Verpackungen, Elektro- und Elektronik-Altgeräte, Altbatterien und Altakkumulatoren sowie Sperrmüll, einschließlich Matratzen und Möbel</w:t>
      </w:r>
      <w:r>
        <w:t xml:space="preserve"> gemeint. </w:t>
      </w:r>
    </w:p>
    <w:p w14:paraId="0357757B" w14:textId="70096651" w:rsidR="003D5829" w:rsidRDefault="003D5829" w:rsidP="0044640F">
      <w:pPr>
        <w:jc w:val="both"/>
      </w:pPr>
      <w:r>
        <w:t>„</w:t>
      </w:r>
      <w:r w:rsidR="0010666A" w:rsidRPr="0042702C">
        <w:rPr>
          <w:b/>
          <w:bCs/>
        </w:rPr>
        <w:t>Restabfälle</w:t>
      </w:r>
      <w:r>
        <w:t>“</w:t>
      </w:r>
      <w:r w:rsidR="0010666A">
        <w:t xml:space="preserve"> im Sinne dieses Vertrags sind insbesondere Siedlungsabfälle (AVV 20 03 01) sowie Sperrmüll (AVV 20 03 07), die dem Anschluss- und Benutzungszwang des Kreises gemäß den Bestimmungen der Abfallwirtschaftssatzung unterliegen.</w:t>
      </w:r>
    </w:p>
    <w:p w14:paraId="78E695EB" w14:textId="0FCD8FA9" w:rsidR="003D5829" w:rsidRDefault="003D5829" w:rsidP="0044640F">
      <w:pPr>
        <w:jc w:val="both"/>
      </w:pPr>
      <w:r>
        <w:t>„</w:t>
      </w:r>
      <w:r w:rsidRPr="009B7525">
        <w:rPr>
          <w:b/>
          <w:bCs/>
        </w:rPr>
        <w:t>Grünabfälle</w:t>
      </w:r>
      <w:r>
        <w:t>“ im Sinne dieses Vertrags sind Abfälle aus der Garten- und Landschaftspflege, insbesondere Rasen- und Grasschnitt, Laub, Baum- und Strauchschnitt sowie sonstige kompostierbare Gartenabfälle (AVV 20 02 01).</w:t>
      </w:r>
    </w:p>
    <w:p w14:paraId="2ADF4C0D" w14:textId="788B473A" w:rsidR="003D5829" w:rsidRDefault="003D5829" w:rsidP="0044640F">
      <w:pPr>
        <w:jc w:val="both"/>
      </w:pPr>
      <w:r>
        <w:t>„</w:t>
      </w:r>
      <w:r w:rsidRPr="009B7525">
        <w:rPr>
          <w:b/>
          <w:bCs/>
        </w:rPr>
        <w:t>Bioabfälle</w:t>
      </w:r>
      <w:r>
        <w:t>“ im Sinne dieses Vertrags sind entsprechend § 3 Abs. 7 KrWG biologisch abbaubare pflanzliche, tierische oder aus Pilzmaterialien bestehende Garten- und Parkabfälle, Landschaftspflegeabfälle, Nahrungs- und Küchenabfälle aus Haushaltungen, aus dem Gaststätten- und Cateringgewerbe sowie vergleichbare Abfälle aus Nahrungsmittelverarbeitungsbetrieben</w:t>
      </w:r>
      <w:r w:rsidR="00D50D02">
        <w:t xml:space="preserve"> (AVV 20 01 08)</w:t>
      </w:r>
      <w:r>
        <w:t>.</w:t>
      </w:r>
    </w:p>
    <w:p w14:paraId="4AB0EE3A" w14:textId="27482211" w:rsidR="003D5829" w:rsidRDefault="003D5829" w:rsidP="0044640F">
      <w:pPr>
        <w:jc w:val="both"/>
      </w:pPr>
      <w:r>
        <w:t>„</w:t>
      </w:r>
      <w:r w:rsidRPr="009B7525">
        <w:rPr>
          <w:b/>
          <w:bCs/>
        </w:rPr>
        <w:t>Schadstoffhaltige Abfälle</w:t>
      </w:r>
      <w:r>
        <w:t xml:space="preserve">“ im Sinne dieses Vertrags sind getrennt zu entsorgende schadstoffhaltige Abfälle aus Haushaltungen und in kleineren Mengen aus Gewerbe- und Dienstleistungsbetrieben, die über mobile Schadstoffsammelstationen (Schadstoffmobile) erfasst werden. Hierzu zählen insbesondere Spraydosen, Bleiakkumulatoren, quecksilberhaltige Abfälle (Thermometer, Leuchtstoffröhren), Säuren und Laugen, Fotochemikalien (Fixierer, Entwickler), Holzschutzmittel, Altmedikamente, PCB-haltige Kondensatoren, Altöl, ölhaltige Betriebsmittel, Lösemittel, </w:t>
      </w:r>
      <w:proofErr w:type="spellStart"/>
      <w:r>
        <w:t>Altlacke</w:t>
      </w:r>
      <w:proofErr w:type="spellEnd"/>
      <w:r>
        <w:t xml:space="preserve"> und -farben sowie Laborchemikalien.</w:t>
      </w:r>
    </w:p>
    <w:p w14:paraId="5D83AD99" w14:textId="080F36AB" w:rsidR="00977912" w:rsidRDefault="00977912" w:rsidP="00977912"/>
    <w:p w14:paraId="2C6D0424" w14:textId="035BE6CE" w:rsidR="00C122B5" w:rsidRPr="00C122B5" w:rsidRDefault="00BA64C6" w:rsidP="00C122B5">
      <w:r>
        <w:t>Die Parteien vereinbaren im Einzelnen folgendes:</w:t>
      </w:r>
    </w:p>
    <w:p w14:paraId="58F0EF4E" w14:textId="33046296" w:rsidR="00C122B5" w:rsidRPr="00D044FB" w:rsidRDefault="00C122B5" w:rsidP="00F73AB2">
      <w:pPr>
        <w:pStyle w:val="Heading3"/>
      </w:pPr>
      <w:r w:rsidRPr="00D044FB">
        <w:t>Vertragsgegenstand</w:t>
      </w:r>
    </w:p>
    <w:p w14:paraId="732E74F9" w14:textId="0F813D0B" w:rsidR="001F766F" w:rsidRPr="00D162A0" w:rsidRDefault="001F766F" w:rsidP="003D5829">
      <w:pPr>
        <w:pStyle w:val="Paragraphen-Absatz"/>
      </w:pPr>
      <w:r w:rsidRPr="00D162A0">
        <w:t xml:space="preserve">Dieser Vertrag regelt die Übernahme, Verwertung und Entsorgung der </w:t>
      </w:r>
      <w:r w:rsidR="0004716C">
        <w:t>vom Kreis in seiner Eigenschaft als öffentlich-rechtlicher Entsorgu</w:t>
      </w:r>
      <w:r w:rsidR="00DF3DBC">
        <w:t>ng</w:t>
      </w:r>
      <w:r w:rsidR="0004716C">
        <w:t xml:space="preserve">sträger </w:t>
      </w:r>
      <w:r w:rsidR="002B0223">
        <w:t>zu entsorgende</w:t>
      </w:r>
      <w:r w:rsidR="000928B2">
        <w:t>n</w:t>
      </w:r>
      <w:r w:rsidR="002B0223">
        <w:t xml:space="preserve"> </w:t>
      </w:r>
      <w:r w:rsidR="00B00D25">
        <w:t>Siedlungsabfälle</w:t>
      </w:r>
      <w:r w:rsidR="00DF3DBC">
        <w:t xml:space="preserve"> im MHKW</w:t>
      </w:r>
      <w:r w:rsidR="0004716C">
        <w:t xml:space="preserve"> sowie </w:t>
      </w:r>
      <w:r w:rsidR="00D82AA2">
        <w:t>die</w:t>
      </w:r>
      <w:r w:rsidR="0004716C">
        <w:t xml:space="preserve"> Entsorgung </w:t>
      </w:r>
      <w:r w:rsidR="00DF3DBC">
        <w:t xml:space="preserve">verbleibender Restabfälle, die keiner thermischen Behandlung zugeführt werden können. </w:t>
      </w:r>
    </w:p>
    <w:p w14:paraId="0708E590" w14:textId="3AA71154" w:rsidR="001429F6" w:rsidRPr="00D162A0" w:rsidRDefault="001429F6" w:rsidP="00F17340">
      <w:pPr>
        <w:pStyle w:val="Paragraphen-Absatz"/>
      </w:pPr>
      <w:r w:rsidRPr="00D162A0">
        <w:t xml:space="preserve">Der Kreis beauftragt die AMK mit der </w:t>
      </w:r>
      <w:r w:rsidR="001F70E7" w:rsidRPr="00D162A0">
        <w:t>Übernahme und Verwertung/Entsorgung der in diesem Vertrag und seinen Anlagen nach Menge und Beschaffenheit definierten Abfälle aus dem Entsorgungsgebiet des Märkischen Kreises nach Maßgabe der in diesem Vertrag und seinen Anlagen im Einzelnen niedergelegten Verfahrensabläufe, Bedingungen und Anforderungen.</w:t>
      </w:r>
    </w:p>
    <w:p w14:paraId="511D5855" w14:textId="77777777" w:rsidR="00F17340" w:rsidRPr="00D162A0" w:rsidRDefault="00F17340" w:rsidP="00F17340">
      <w:pPr>
        <w:pStyle w:val="Paragraphen-Absatz"/>
      </w:pPr>
      <w:r w:rsidRPr="00D162A0">
        <w:lastRenderedPageBreak/>
        <w:t>Der Inhalt und der Umfang der Beauftragung ergeben sich darüber hinaus aus der Leistungsbeschreibung (Anlage 1).</w:t>
      </w:r>
    </w:p>
    <w:p w14:paraId="2C1FD07D" w14:textId="38AC1942" w:rsidR="00F17340" w:rsidRPr="007F76B3" w:rsidRDefault="00C7282A" w:rsidP="00F73AB2">
      <w:pPr>
        <w:pStyle w:val="Heading3"/>
      </w:pPr>
      <w:r w:rsidRPr="007F76B3">
        <w:t>MHKW</w:t>
      </w:r>
    </w:p>
    <w:p w14:paraId="02558B5F" w14:textId="1B0B7883" w:rsidR="00EE2B3E" w:rsidRPr="007F76B3" w:rsidRDefault="004E071F" w:rsidP="006732EB">
      <w:pPr>
        <w:pStyle w:val="Paragraphen-Absatz"/>
        <w:numPr>
          <w:ilvl w:val="1"/>
          <w:numId w:val="22"/>
        </w:numPr>
      </w:pPr>
      <w:r w:rsidRPr="007F76B3">
        <w:t xml:space="preserve">Die AMK </w:t>
      </w:r>
      <w:r w:rsidR="00BC10F5" w:rsidRPr="007F76B3">
        <w:t xml:space="preserve">führt </w:t>
      </w:r>
      <w:r w:rsidR="00171826" w:rsidRPr="007F76B3">
        <w:t>die thermische Behandlung d</w:t>
      </w:r>
      <w:r w:rsidR="00CF670F" w:rsidRPr="007F76B3">
        <w:t>er dem Zugriff des Kreises unterliegenden</w:t>
      </w:r>
      <w:r w:rsidR="00EE2B3E" w:rsidRPr="007F76B3">
        <w:t xml:space="preserve">, von ihr </w:t>
      </w:r>
      <w:r w:rsidR="00CB1DFF" w:rsidRPr="007F76B3">
        <w:t>zu entsorgende</w:t>
      </w:r>
      <w:r w:rsidR="007046C7">
        <w:t>n</w:t>
      </w:r>
      <w:r w:rsidR="00CB1DFF" w:rsidRPr="007F76B3">
        <w:t xml:space="preserve"> Abfälle</w:t>
      </w:r>
      <w:r w:rsidR="00EE2B3E" w:rsidRPr="007F76B3">
        <w:t xml:space="preserve"> im MHKW sowie der Entsorgung verbleibender Restabfälle, die keiner thermischen Behandlung zugeführt werden können, durch.</w:t>
      </w:r>
    </w:p>
    <w:p w14:paraId="551DEA6F" w14:textId="7163F467" w:rsidR="009F41A3" w:rsidRPr="00942DF8" w:rsidRDefault="009F41A3" w:rsidP="006732EB">
      <w:pPr>
        <w:pStyle w:val="Paragraphen-Absatz"/>
        <w:numPr>
          <w:ilvl w:val="1"/>
          <w:numId w:val="22"/>
        </w:numPr>
      </w:pPr>
      <w:r w:rsidRPr="00942DF8">
        <w:t>Die AMK ist verpflichtet, die im MHKW gewonnene Energie (Strom und Fernwärme) im eigenen Namen und auf eigene Rechnung zu verwerten. Sie strebt im Rahmen der technischen Möglichkeiten an, die für den Betrieb des MHKW benötigte Energie nach Möglichkeit im MHKW zu erzeugen.</w:t>
      </w:r>
    </w:p>
    <w:p w14:paraId="4EED13A6" w14:textId="7D871597" w:rsidR="00562FD5" w:rsidRDefault="008B364A" w:rsidP="006732EB">
      <w:pPr>
        <w:pStyle w:val="Paragraphen-Absatz"/>
        <w:numPr>
          <w:ilvl w:val="1"/>
          <w:numId w:val="22"/>
        </w:numPr>
      </w:pPr>
      <w:r w:rsidRPr="008B364A">
        <w:t>Die AMK gewährleistet eine wirtschaftliche und dem jeweiligen Stand der Technik entsprechende umweltverträgliche Wahrnehmung der übertragenen Aufgaben. Sie legt dem Kreis zum 15.07. eines jeden Jahres eine Anlieferungsstatistik für den Zeitraum vom 01.01. bis 30.06. des Jahres und zum 15.01. des jeweils nachfolgenden Jahres eine Anlieferungsstatistik für den Zeitraum vom 01.07. bis 31.12. des vorhergehenden Jahres sowie eine Jahresabschlussstatistik vor.</w:t>
      </w:r>
      <w:r w:rsidR="003623A1">
        <w:t xml:space="preserve"> </w:t>
      </w:r>
    </w:p>
    <w:p w14:paraId="5F2407D8" w14:textId="6A7D2B7A" w:rsidR="00562FD5" w:rsidRDefault="00562FD5" w:rsidP="00562FD5">
      <w:pPr>
        <w:pStyle w:val="Paragraphen-Absatz"/>
        <w:numPr>
          <w:ilvl w:val="0"/>
          <w:numId w:val="0"/>
        </w:numPr>
        <w:ind w:left="1077"/>
      </w:pPr>
      <w:r>
        <w:t>Aus den Statistiken ergeben sich insbesondere:</w:t>
      </w:r>
    </w:p>
    <w:p w14:paraId="2DFF54C7" w14:textId="34E0F549" w:rsidR="00562FD5" w:rsidRPr="00E84388" w:rsidRDefault="00E84388" w:rsidP="002C6514">
      <w:pPr>
        <w:pStyle w:val="Paragraphen-Absatz"/>
        <w:numPr>
          <w:ilvl w:val="2"/>
          <w:numId w:val="2"/>
        </w:numPr>
        <w:ind w:left="1843" w:hanging="567"/>
      </w:pPr>
      <w:r w:rsidRPr="00E84388">
        <w:t>die Abfallart mit Schlüsselnummer</w:t>
      </w:r>
      <w:r w:rsidR="008053B9">
        <w:t>,</w:t>
      </w:r>
    </w:p>
    <w:p w14:paraId="6037AFD5" w14:textId="74AE069A" w:rsidR="00E84388" w:rsidRPr="00E84388" w:rsidRDefault="00E84388" w:rsidP="002C6514">
      <w:pPr>
        <w:pStyle w:val="Paragraphen-Absatz"/>
        <w:numPr>
          <w:ilvl w:val="2"/>
          <w:numId w:val="2"/>
        </w:numPr>
        <w:ind w:left="1843" w:hanging="567"/>
      </w:pPr>
      <w:r w:rsidRPr="00E84388">
        <w:t>die Herkunft nach Städten und Gemeinden</w:t>
      </w:r>
      <w:r w:rsidR="005573DB">
        <w:t>,</w:t>
      </w:r>
      <w:r w:rsidRPr="00E84388">
        <w:t xml:space="preserve"> sowie</w:t>
      </w:r>
    </w:p>
    <w:p w14:paraId="33012F5E" w14:textId="444E83AD" w:rsidR="00E84388" w:rsidRDefault="00E84388" w:rsidP="002C6514">
      <w:pPr>
        <w:pStyle w:val="Paragraphen-Absatz"/>
        <w:numPr>
          <w:ilvl w:val="2"/>
          <w:numId w:val="2"/>
        </w:numPr>
        <w:ind w:left="1843" w:hanging="567"/>
      </w:pPr>
      <w:r w:rsidRPr="00E84388">
        <w:t>die angelieferten Mengen nach Gewicht</w:t>
      </w:r>
      <w:r w:rsidR="00336610">
        <w:t>.</w:t>
      </w:r>
    </w:p>
    <w:p w14:paraId="730CC04E" w14:textId="490FB907" w:rsidR="00E84388" w:rsidRPr="00E84388" w:rsidRDefault="00405E7E" w:rsidP="00405E7E">
      <w:pPr>
        <w:pStyle w:val="Paragraphen-Absatz"/>
      </w:pPr>
      <w:bookmarkStart w:id="0" w:name="_Ref223553046"/>
      <w:r>
        <w:t>Die AMK weist dem Kreis zum 15.07. eines jeden Jahres und zum 15.01. des darauffolgenden Jahres</w:t>
      </w:r>
      <w:r w:rsidR="002039B0">
        <w:t xml:space="preserve"> den Verbleib der in den Zeiträumen vom 01.01. bis 30.06. und 01.07. bis 31.12. im MHKW angefallenen Restabfälle nach.</w:t>
      </w:r>
      <w:bookmarkEnd w:id="0"/>
    </w:p>
    <w:p w14:paraId="0336F192" w14:textId="0A05CDD6" w:rsidR="009F41A3" w:rsidRPr="006B4518" w:rsidRDefault="006B4518" w:rsidP="00F73AB2">
      <w:pPr>
        <w:pStyle w:val="Heading3"/>
      </w:pPr>
      <w:r w:rsidRPr="006B4518">
        <w:t>Grün- und Bioabfälle</w:t>
      </w:r>
    </w:p>
    <w:p w14:paraId="6D83FC4B" w14:textId="6561098A" w:rsidR="00251908" w:rsidRPr="006B4518" w:rsidRDefault="003F59EF" w:rsidP="006732EB">
      <w:pPr>
        <w:pStyle w:val="Paragraphen-Absatz"/>
        <w:numPr>
          <w:ilvl w:val="1"/>
          <w:numId w:val="24"/>
        </w:numPr>
      </w:pPr>
      <w:r w:rsidRPr="006B4518">
        <w:t xml:space="preserve">Die AMK </w:t>
      </w:r>
      <w:r w:rsidR="00713DAE" w:rsidRPr="006B4518">
        <w:t xml:space="preserve">führt die </w:t>
      </w:r>
      <w:r w:rsidR="00251908" w:rsidRPr="006B4518">
        <w:t xml:space="preserve">Entsorgung </w:t>
      </w:r>
      <w:r w:rsidR="003D5829" w:rsidRPr="006B4518">
        <w:t>der</w:t>
      </w:r>
      <w:r w:rsidR="00251908" w:rsidRPr="006B4518">
        <w:t xml:space="preserve"> im Kreis anfallenden </w:t>
      </w:r>
      <w:r w:rsidR="003D5829" w:rsidRPr="006B4518">
        <w:t xml:space="preserve">Grünabfälle durch. Die AMK ist berechtigt, Dritte mit der Durchführung der Grünabfallentsorgung zu beauftragen. Die Verträge bedürfen der </w:t>
      </w:r>
      <w:r w:rsidR="006067B0">
        <w:t>Einwilligung</w:t>
      </w:r>
      <w:r w:rsidR="003D5829" w:rsidRPr="006B4518">
        <w:t xml:space="preserve"> des Kreises.</w:t>
      </w:r>
    </w:p>
    <w:p w14:paraId="46A67337" w14:textId="3D1AC267" w:rsidR="00100A2B" w:rsidRPr="006B4518" w:rsidRDefault="003D5829" w:rsidP="003F59EF">
      <w:pPr>
        <w:pStyle w:val="Paragraphen-Absatz"/>
      </w:pPr>
      <w:r w:rsidRPr="006B4518">
        <w:t>Die AMK führt die Behandlung der im</w:t>
      </w:r>
      <w:r w:rsidR="00FA40C0">
        <w:t xml:space="preserve"> </w:t>
      </w:r>
      <w:r w:rsidR="00FA40C0" w:rsidRPr="00D162A0">
        <w:t>Entsorgungsgebiet</w:t>
      </w:r>
      <w:r w:rsidR="00FA40C0">
        <w:t xml:space="preserve"> des</w:t>
      </w:r>
      <w:r w:rsidRPr="006B4518">
        <w:t xml:space="preserve"> Märkischen Kreis</w:t>
      </w:r>
      <w:r w:rsidR="00FA40C0">
        <w:t>es</w:t>
      </w:r>
      <w:r w:rsidRPr="006B4518">
        <w:t xml:space="preserve"> anfallenden, getrennt erfassten Bioabfälle durch. Die AMK ist berechtigt, Dritte mit der Durchführung der Behandlung von Bioabfällen zu beauftragen. Die Verträge bedürfen der </w:t>
      </w:r>
      <w:r w:rsidR="0018236E">
        <w:t>Einwilligung</w:t>
      </w:r>
      <w:r w:rsidRPr="006B4518">
        <w:t xml:space="preserve"> des Kreises.</w:t>
      </w:r>
    </w:p>
    <w:p w14:paraId="22F08EE3" w14:textId="48460E9A" w:rsidR="00DE512B" w:rsidRDefault="00DE512B" w:rsidP="00DE512B">
      <w:pPr>
        <w:pStyle w:val="Paragraphen-Absatz"/>
      </w:pPr>
      <w:r w:rsidRPr="00DE512B">
        <w:t>Die AMK gewährleistet eine wirtschaftliche und dem jeweiligen Stand der Technik entsprechende umweltverträgliche Wahrnehmung der ihr nach diesem Abschnitt übertragenen Aufgaben. Sie legt dem Kreis jährlich bis zum 15.</w:t>
      </w:r>
      <w:r w:rsidR="00D43BC9">
        <w:t>07.</w:t>
      </w:r>
      <w:r w:rsidR="00810A59">
        <w:t xml:space="preserve"> und </w:t>
      </w:r>
      <w:r w:rsidRPr="00DE512B">
        <w:t>15.</w:t>
      </w:r>
      <w:r w:rsidR="00D43BC9">
        <w:t>01.</w:t>
      </w:r>
      <w:r w:rsidRPr="00DE512B">
        <w:t xml:space="preserve"> des Folgejahres Mengenstatistiken für Grünabfälle</w:t>
      </w:r>
      <w:r w:rsidR="00B554BA">
        <w:t xml:space="preserve"> und </w:t>
      </w:r>
      <w:r w:rsidRPr="00DE512B">
        <w:t>Bioabfälle vor. Aus den Statistiken müssen die verwertete Menge, die Herkunft und der Verbleib der erfassten Mengen hervorgehen.</w:t>
      </w:r>
    </w:p>
    <w:p w14:paraId="5E6DD603" w14:textId="748BABBC" w:rsidR="006B4518" w:rsidRPr="006B4518" w:rsidRDefault="006B4518" w:rsidP="00F73AB2">
      <w:pPr>
        <w:pStyle w:val="Heading3"/>
      </w:pPr>
      <w:r>
        <w:lastRenderedPageBreak/>
        <w:t>Schadstoffhaltige Abfälle</w:t>
      </w:r>
    </w:p>
    <w:p w14:paraId="480148C2" w14:textId="641B86C3" w:rsidR="00A86BFE" w:rsidRPr="0087305B" w:rsidRDefault="003D5829" w:rsidP="006732EB">
      <w:pPr>
        <w:pStyle w:val="Paragraphen-Absatz"/>
        <w:numPr>
          <w:ilvl w:val="1"/>
          <w:numId w:val="25"/>
        </w:numPr>
      </w:pPr>
      <w:r w:rsidRPr="0087305B">
        <w:t>Die AMK führt die Entsorgung von schadstoffhaltigen Abfällen aus Haushaltungen und in kleineren Mengen aus Gewerbe- und Dienstleistungsbetrieben durch mobile Schadstoffsammelstationen (Schadstoffmobile) durch. Die AMK trägt die Verantwortung für die Einholung der erforderlichen Genehmigungen, etwa für den Transport und eine mögliche Zwischenlagerung von schadstoffhaltigen Abfällen.</w:t>
      </w:r>
    </w:p>
    <w:p w14:paraId="74510793" w14:textId="7F711767" w:rsidR="00A86BFE" w:rsidRPr="0087305B" w:rsidRDefault="003D5829" w:rsidP="002A047D">
      <w:pPr>
        <w:pStyle w:val="Paragraphen-Absatz"/>
      </w:pPr>
      <w:r w:rsidRPr="0087305B">
        <w:t>Die AMK stellt sicher, dass die Schadstoffmobile nach Absprache mit dem Kreis und den Städten und Gemeinden im Kreis flächendeckend zum Einsatz kommen und nur mit ausreichendem Personal eingesetzt werden, das die für den Umgang mit Abfällen nötige Fachkenntnis und die erforderliche persönliche Zuverlässigkeit besitzt.</w:t>
      </w:r>
    </w:p>
    <w:p w14:paraId="37152153" w14:textId="048215DC" w:rsidR="000E713E" w:rsidRPr="0087305B" w:rsidRDefault="003D5829" w:rsidP="002A047D">
      <w:pPr>
        <w:pStyle w:val="Paragraphen-Absatz"/>
      </w:pPr>
      <w:r w:rsidRPr="0087305B">
        <w:t xml:space="preserve">Die AMK stellt weiterhin sicher, dass für die Inanspruchnahme der Schadstoffmobile für die Anlieferer von schadstoffhaltigen Abfällen aus Haushaltungen kein </w:t>
      </w:r>
      <w:r w:rsidR="00B72445">
        <w:t>gesondertes</w:t>
      </w:r>
      <w:r w:rsidR="00B72445" w:rsidRPr="0087305B">
        <w:t xml:space="preserve"> </w:t>
      </w:r>
      <w:r w:rsidRPr="0087305B">
        <w:t xml:space="preserve">Entgelt erhoben wird und die Abfälle aus Haushaltungen nur in haushaltsüblichen Mengen angenommen werden. Schadstoffhaltige Abfälle aus Gewerbe- und Dienstleistungsbetrieben dürfen nur in kleinen Mengen angenommen werden. Die Erhebung eines Entgeltes von Gewerbe- und Dienstleistungsbetrieben bedarf der </w:t>
      </w:r>
      <w:r w:rsidR="0082468D">
        <w:t xml:space="preserve">vorherigen </w:t>
      </w:r>
      <w:r w:rsidRPr="0087305B">
        <w:t>Genehmigung des Kreises.</w:t>
      </w:r>
    </w:p>
    <w:p w14:paraId="0E0B818B" w14:textId="02A102EF" w:rsidR="004E071F" w:rsidRPr="0087305B" w:rsidRDefault="004E071F" w:rsidP="00A23612">
      <w:pPr>
        <w:pStyle w:val="Paragraphen-Absatz"/>
      </w:pPr>
      <w:r w:rsidRPr="0087305B">
        <w:t xml:space="preserve">Die AMK </w:t>
      </w:r>
      <w:r w:rsidR="003D5829" w:rsidRPr="0087305B">
        <w:t xml:space="preserve">ist </w:t>
      </w:r>
      <w:r w:rsidR="00EA0B99" w:rsidRPr="0087305B">
        <w:t>nach</w:t>
      </w:r>
      <w:r w:rsidR="003D5829" w:rsidRPr="0087305B">
        <w:t xml:space="preserve"> Genehmigung des Kreises berechtigt, </w:t>
      </w:r>
      <w:r w:rsidR="00F717E4" w:rsidRPr="0087305B">
        <w:t>eine</w:t>
      </w:r>
      <w:r w:rsidR="00F717E4">
        <w:t>n</w:t>
      </w:r>
      <w:r w:rsidR="00F717E4" w:rsidRPr="0087305B">
        <w:t xml:space="preserve"> oder mehrere geeignete</w:t>
      </w:r>
      <w:r w:rsidR="00BD39D5">
        <w:t>(</w:t>
      </w:r>
      <w:r w:rsidR="00F717E4" w:rsidRPr="0087305B">
        <w:t>n</w:t>
      </w:r>
      <w:r w:rsidR="00BD39D5">
        <w:t>)</w:t>
      </w:r>
      <w:r w:rsidR="00F717E4" w:rsidRPr="0087305B">
        <w:t xml:space="preserve"> Dritte</w:t>
      </w:r>
      <w:r w:rsidR="00BD39D5">
        <w:t>(</w:t>
      </w:r>
      <w:r w:rsidR="00F717E4" w:rsidRPr="0087305B">
        <w:t>n</w:t>
      </w:r>
      <w:r w:rsidR="00BD39D5">
        <w:t>) mit</w:t>
      </w:r>
      <w:r w:rsidR="00F717E4" w:rsidRPr="0087305B">
        <w:t xml:space="preserve"> </w:t>
      </w:r>
      <w:r w:rsidR="003D5829" w:rsidRPr="0087305B">
        <w:t>d</w:t>
      </w:r>
      <w:r w:rsidR="00BD39D5">
        <w:t>er</w:t>
      </w:r>
      <w:r w:rsidR="003D5829" w:rsidRPr="0087305B">
        <w:t xml:space="preserve"> Unterhaltung und den Betrieb der mobilen Schadstoffsammelstationen zu beauftragen. Im Falle eines Vertragsabschlusses ist die AMK verpflichtet, mit diesem bzw. diesen Dritten zu vereinbaren, die der AMK nach diesem Vertrag obliegenden Aufgaben und Pflichten in Bezug auf die Schadstoffmobile </w:t>
      </w:r>
      <w:r w:rsidR="00C02B24">
        <w:t xml:space="preserve">zu </w:t>
      </w:r>
      <w:r w:rsidR="003D5829" w:rsidRPr="0087305B">
        <w:t>erfüll</w:t>
      </w:r>
      <w:r w:rsidR="00C02B24">
        <w:t>en</w:t>
      </w:r>
      <w:r w:rsidR="003D5829" w:rsidRPr="0087305B">
        <w:t xml:space="preserve"> und ein</w:t>
      </w:r>
      <w:r w:rsidR="00C02B24">
        <w:t>zuhalten</w:t>
      </w:r>
      <w:r w:rsidR="003D5829" w:rsidRPr="0087305B">
        <w:t>.</w:t>
      </w:r>
    </w:p>
    <w:p w14:paraId="7CC4F27C" w14:textId="51C6DDF2" w:rsidR="00F17340" w:rsidRPr="0087305B" w:rsidRDefault="00CC65D2" w:rsidP="0087305B">
      <w:pPr>
        <w:pStyle w:val="Paragraphen-Absatz"/>
      </w:pPr>
      <w:r w:rsidRPr="0087305B">
        <w:t>Die AMK</w:t>
      </w:r>
      <w:r w:rsidR="00385707" w:rsidRPr="0087305B">
        <w:t xml:space="preserve"> </w:t>
      </w:r>
      <w:r w:rsidR="003D5829" w:rsidRPr="0087305B">
        <w:t xml:space="preserve">gewährleistet eine wirtschaftliche und dem jeweiligen Stand der Technik entsprechende umweltverträgliche Wahrnehmung der ihr nach diesem Abschnitt übertragenen Aufgaben. Für den Einsatz von Schadstoffmobilen legt die AMK dem Kreis jährlich zum </w:t>
      </w:r>
      <w:r w:rsidR="00FA674D">
        <w:t>15.01. des Folgejahres</w:t>
      </w:r>
      <w:r w:rsidR="003D5829" w:rsidRPr="0087305B">
        <w:t xml:space="preserve"> Anlieferungsstatistiken als Gesamtstatistik sowie als ortsbezogene Statistik vor. Die Statistiken müssen erkennen lassen, in welchem Umfang Abfallstoffe einer Verwertung zugeführt worden sind.</w:t>
      </w:r>
    </w:p>
    <w:p w14:paraId="3C95C788" w14:textId="7BB01862" w:rsidR="0087305B" w:rsidRPr="006B4518" w:rsidRDefault="0087305B" w:rsidP="00F73AB2">
      <w:pPr>
        <w:pStyle w:val="Heading3"/>
      </w:pPr>
      <w:r>
        <w:t>Verpflichtungen der AMK</w:t>
      </w:r>
    </w:p>
    <w:p w14:paraId="3CA63E43" w14:textId="4FA15EF6" w:rsidR="006C438B" w:rsidRPr="00816ACD" w:rsidRDefault="00C122B5" w:rsidP="006732EB">
      <w:pPr>
        <w:pStyle w:val="Paragraphen-Absatz"/>
        <w:numPr>
          <w:ilvl w:val="1"/>
          <w:numId w:val="3"/>
        </w:numPr>
      </w:pPr>
      <w:r w:rsidRPr="00816ACD">
        <w:t>Die AMK ist verpflichtet, sämtliche angelieferten Abfälle abzunehmen und zu verwerten</w:t>
      </w:r>
      <w:r w:rsidR="00761CF3" w:rsidRPr="00816ACD">
        <w:t xml:space="preserve"> bzw. </w:t>
      </w:r>
      <w:r w:rsidRPr="00816ACD">
        <w:t>zu entsorgen.</w:t>
      </w:r>
    </w:p>
    <w:p w14:paraId="3CE726DF" w14:textId="1C7E844D" w:rsidR="00C122B5" w:rsidRPr="00816ACD" w:rsidRDefault="00C122B5" w:rsidP="006732EB">
      <w:pPr>
        <w:pStyle w:val="Paragraphen-Absatz"/>
        <w:numPr>
          <w:ilvl w:val="1"/>
          <w:numId w:val="3"/>
        </w:numPr>
      </w:pPr>
      <w:r w:rsidRPr="00816ACD">
        <w:t>Die AMK hat die zur Sicherstellung einer ordnungsgemäßen und umweltgerechten Leistungserbringung notwendigen organisatorischen und technischen Voraussetzungen zu schaffen und aufrechtzuerhalten. Die Leistungen sind durch die AMK so zu erbringen, dass ein möglichst emissionsarmer sowie energieeffizienter Betrieb gewährleistet wird.</w:t>
      </w:r>
    </w:p>
    <w:p w14:paraId="547E937F" w14:textId="4EC99921" w:rsidR="006C438B" w:rsidRPr="00816ACD" w:rsidRDefault="00C122B5" w:rsidP="00C122B5">
      <w:pPr>
        <w:pStyle w:val="Paragraphen-Absatz"/>
      </w:pPr>
      <w:r w:rsidRPr="00816ACD">
        <w:t xml:space="preserve">Die AMK verpflichtet sich, die angenommenen Abfälle vollständig nach Art und Gewicht zu erfassen. Sie wird alle Daten der angenommenen und abgefahrenen Abfallmengen dem Kreis </w:t>
      </w:r>
      <w:r w:rsidR="00A52FB1">
        <w:t xml:space="preserve">nach Maßgabe des § 2 </w:t>
      </w:r>
      <w:r w:rsidR="009F3DDA">
        <w:t xml:space="preserve">Abs. </w:t>
      </w:r>
      <w:r w:rsidR="00A52FB1">
        <w:t xml:space="preserve">4 dieses Vertrags </w:t>
      </w:r>
      <w:r w:rsidRPr="00816ACD">
        <w:t>verfügbar machen.</w:t>
      </w:r>
    </w:p>
    <w:p w14:paraId="5A44D2A6" w14:textId="77777777" w:rsidR="006C438B" w:rsidRPr="00816ACD" w:rsidRDefault="00C122B5" w:rsidP="00C122B5">
      <w:pPr>
        <w:pStyle w:val="Paragraphen-Absatz"/>
      </w:pPr>
      <w:r w:rsidRPr="00816ACD">
        <w:lastRenderedPageBreak/>
        <w:t>Die Verwertung der Abfälle durch die AMK hat unter Einhaltung aller öffentlich-rechtlichen Bestimmungen und dem Stand der Technik entsprechend zu erfolgen und schließt sowohl die Behandlung der Abfälle als auch die Verwertung bzw. Beseitigung aller bei der Behandlung anfallenden Abfälle oder sonstigen Stoffe ein.</w:t>
      </w:r>
    </w:p>
    <w:p w14:paraId="07623191" w14:textId="569D9ABE" w:rsidR="006C438B" w:rsidRPr="002F2177" w:rsidRDefault="00C122B5" w:rsidP="00C122B5">
      <w:pPr>
        <w:pStyle w:val="Paragraphen-Absatz"/>
      </w:pPr>
      <w:r w:rsidRPr="002F2177">
        <w:t xml:space="preserve">Solche </w:t>
      </w:r>
      <w:r w:rsidR="00355E4E">
        <w:t xml:space="preserve">eingelieferten </w:t>
      </w:r>
      <w:r w:rsidR="007B17F4">
        <w:t xml:space="preserve">(und nicht zurecht verweigerten) </w:t>
      </w:r>
      <w:r w:rsidRPr="002F2177">
        <w:t>Abfälle oder sonstigen Stoffe werden nicht vom Kreis zurückgenommen.</w:t>
      </w:r>
    </w:p>
    <w:p w14:paraId="280F3E63" w14:textId="77777777" w:rsidR="007C4D22" w:rsidRDefault="00C122B5" w:rsidP="00C122B5">
      <w:pPr>
        <w:pStyle w:val="Paragraphen-Absatz"/>
      </w:pPr>
      <w:bookmarkStart w:id="1" w:name="_Ref231997873"/>
      <w:bookmarkStart w:id="2" w:name="_Ref222994767"/>
      <w:r w:rsidRPr="002F2177">
        <w:t xml:space="preserve">Die Entsorgung von Abfällen in </w:t>
      </w:r>
      <w:r w:rsidR="004415E2">
        <w:t>MHKW</w:t>
      </w:r>
      <w:r w:rsidRPr="002F2177">
        <w:t xml:space="preserve"> kann durch die AMK verweigert werden,</w:t>
      </w:r>
      <w:bookmarkEnd w:id="1"/>
      <w:r w:rsidRPr="002F2177">
        <w:t xml:space="preserve"> </w:t>
      </w:r>
    </w:p>
    <w:p w14:paraId="4A68ED20" w14:textId="0346B261" w:rsidR="008168DB" w:rsidRDefault="00C122B5" w:rsidP="002C6514">
      <w:pPr>
        <w:pStyle w:val="Paragraphen-Absatz"/>
        <w:numPr>
          <w:ilvl w:val="2"/>
          <w:numId w:val="2"/>
        </w:numPr>
        <w:ind w:left="1843" w:hanging="567"/>
      </w:pPr>
      <w:r w:rsidRPr="002F2177">
        <w:t xml:space="preserve">wenn Abfallstoffe angeliefert oder überlassen werden, die gesetzlich, behördlich oder im Annahmekatalog der Anlagen nicht zugelassen sind, </w:t>
      </w:r>
    </w:p>
    <w:p w14:paraId="720E2304" w14:textId="77777777" w:rsidR="00B028E3" w:rsidRDefault="00C122B5" w:rsidP="002C6514">
      <w:pPr>
        <w:pStyle w:val="Paragraphen-Absatz"/>
        <w:numPr>
          <w:ilvl w:val="2"/>
          <w:numId w:val="2"/>
        </w:numPr>
        <w:ind w:left="1843" w:hanging="567"/>
      </w:pPr>
      <w:r w:rsidRPr="002F2177">
        <w:t xml:space="preserve">im Einzelfall ungünstige, vorher nicht bekannte Auswirkungen auf die Entsorgungsanlage bei der Entsorgung bzw. Verwertung durch die Anlieferung zu befürchten sind, oder </w:t>
      </w:r>
    </w:p>
    <w:p w14:paraId="0256B46C" w14:textId="77777777" w:rsidR="00E4534F" w:rsidRDefault="00C122B5" w:rsidP="002C6514">
      <w:pPr>
        <w:pStyle w:val="Paragraphen-Absatz"/>
        <w:numPr>
          <w:ilvl w:val="2"/>
          <w:numId w:val="2"/>
        </w:numPr>
        <w:ind w:left="1843" w:hanging="567"/>
      </w:pPr>
      <w:r w:rsidRPr="002F2177">
        <w:t xml:space="preserve">wenn die Verwertung und Beseitigung nach Vertragsschluss durch Gesetz, Verordnung, behördliche Auflage oder Ähnlichem unzulässig oder unzumutbar wird. </w:t>
      </w:r>
    </w:p>
    <w:p w14:paraId="0CE35093" w14:textId="3ED812D1" w:rsidR="006C438B" w:rsidRPr="002F2177" w:rsidRDefault="00C122B5" w:rsidP="00E4534F">
      <w:pPr>
        <w:pStyle w:val="Paragraphen-Absatz"/>
        <w:numPr>
          <w:ilvl w:val="0"/>
          <w:numId w:val="0"/>
        </w:numPr>
        <w:ind w:left="1021"/>
      </w:pPr>
      <w:r w:rsidRPr="002F2177">
        <w:t>Weist die AMK beförderte Abfälle zurück, hat sie den Kreis hierüber unverzüglich unter Angabe der Gründe schriftlich zu unterrichten.</w:t>
      </w:r>
      <w:bookmarkEnd w:id="2"/>
    </w:p>
    <w:p w14:paraId="4BD09248" w14:textId="47AEAA96" w:rsidR="00C122B5" w:rsidRDefault="00C122B5" w:rsidP="00C122B5">
      <w:pPr>
        <w:pStyle w:val="Paragraphen-Absatz"/>
      </w:pPr>
      <w:r w:rsidRPr="00265D86">
        <w:t>In den Fällen des Abs</w:t>
      </w:r>
      <w:r w:rsidR="00015018">
        <w:t>.</w:t>
      </w:r>
      <w:r w:rsidR="0048073A">
        <w:t xml:space="preserve"> </w:t>
      </w:r>
      <w:r w:rsidR="0058291A">
        <w:fldChar w:fldCharType="begin"/>
      </w:r>
      <w:r w:rsidR="0058291A">
        <w:instrText xml:space="preserve"> REF _Ref231997873 \r \h </w:instrText>
      </w:r>
      <w:r w:rsidR="0058291A">
        <w:fldChar w:fldCharType="separate"/>
      </w:r>
      <w:r w:rsidR="0058291A">
        <w:t>6</w:t>
      </w:r>
      <w:r w:rsidR="0058291A">
        <w:fldChar w:fldCharType="end"/>
      </w:r>
      <w:r w:rsidRPr="00265D86">
        <w:t xml:space="preserve"> bleibt die AMK zur Entsorgung verpflichtet, hat aber einen Anspruch auf eine zusätzliche Vergütung in dem Maße, in dem ihr selbst Mehrkosten für die Entsorgung entstehen.</w:t>
      </w:r>
    </w:p>
    <w:p w14:paraId="1429757A" w14:textId="07026C6B" w:rsidR="00FF3378" w:rsidRDefault="00874536" w:rsidP="00874536">
      <w:pPr>
        <w:pStyle w:val="Paragraphen-Absatz"/>
      </w:pPr>
      <w:r>
        <w:t xml:space="preserve">Die AMK </w:t>
      </w:r>
      <w:r w:rsidR="006F66B7">
        <w:t>unterliegt den</w:t>
      </w:r>
      <w:r>
        <w:t xml:space="preserve"> folgenden </w:t>
      </w:r>
      <w:r w:rsidR="00131EC8" w:rsidRPr="00131EC8">
        <w:t>Verpflichtungen in Bezug auf die ehemalige Hausmülldeponie Lüdenscheid-</w:t>
      </w:r>
      <w:proofErr w:type="spellStart"/>
      <w:r w:rsidR="00131EC8" w:rsidRPr="00131EC8">
        <w:t>Kleinleifringhausen</w:t>
      </w:r>
      <w:proofErr w:type="spellEnd"/>
      <w:r>
        <w:t>:</w:t>
      </w:r>
    </w:p>
    <w:p w14:paraId="46F543E5" w14:textId="49DF541A" w:rsidR="00084AB1" w:rsidRDefault="00447EB3" w:rsidP="002C6514">
      <w:pPr>
        <w:pStyle w:val="Paragraphen-Absatz"/>
        <w:numPr>
          <w:ilvl w:val="2"/>
          <w:numId w:val="2"/>
        </w:numPr>
        <w:ind w:left="1843" w:hanging="567"/>
      </w:pPr>
      <w:r>
        <w:t>Sie ist gegenüber dem Kreis verpflichtet, die Stilllegung und Nachsorge der ehemaligen Hausmülldeponie Lüdenscheid-</w:t>
      </w:r>
      <w:proofErr w:type="spellStart"/>
      <w:r>
        <w:t>Kleinleifringhausen</w:t>
      </w:r>
      <w:proofErr w:type="spellEnd"/>
      <w:r>
        <w:t xml:space="preserve"> – einschließlich Rekultivierung, Überwachung und sonstiger Betreuung – auf eigene Kosten sicherzustellen. </w:t>
      </w:r>
      <w:r w:rsidR="00084AB1">
        <w:t>Die öffentlich-rechtliche Verantwortung des Kreises bleibt unberührt.</w:t>
      </w:r>
    </w:p>
    <w:p w14:paraId="4D5FD656" w14:textId="7FEB2F78" w:rsidR="0095689D" w:rsidRDefault="0095689D" w:rsidP="002C6514">
      <w:pPr>
        <w:pStyle w:val="Paragraphen-Absatz"/>
        <w:numPr>
          <w:ilvl w:val="2"/>
          <w:numId w:val="2"/>
        </w:numPr>
        <w:ind w:left="1843" w:hanging="567"/>
      </w:pPr>
      <w:r>
        <w:t>Sie</w:t>
      </w:r>
      <w:r w:rsidR="00084AB1">
        <w:t xml:space="preserve"> hat für die Verpflichtungen nach </w:t>
      </w:r>
      <w:r w:rsidR="004D08D3">
        <w:t>diesem Absatz</w:t>
      </w:r>
      <w:r w:rsidR="00084AB1">
        <w:t xml:space="preserve"> weiterhin die erforderlichen Rückstellungen zu bilden, fortzuschreiben und dem Kreis jährlich nachzuweisen. Die Parteien stellen klar, dass diese Verpflichtung bereits nach den bisherigen vertraglichen</w:t>
      </w:r>
      <w:r w:rsidR="00042A9C">
        <w:t xml:space="preserve"> und gesetzlichen</w:t>
      </w:r>
      <w:r w:rsidR="00084AB1">
        <w:t xml:space="preserve"> Regelungen bestand und </w:t>
      </w:r>
      <w:r w:rsidR="003629B7">
        <w:t>unbeschadet dieses Vertrags</w:t>
      </w:r>
      <w:r w:rsidR="008B1C35">
        <w:t>fortbesteht</w:t>
      </w:r>
      <w:r w:rsidR="00084AB1">
        <w:t>.</w:t>
      </w:r>
    </w:p>
    <w:p w14:paraId="4C82473B" w14:textId="09F4BCB0" w:rsidR="0095689D" w:rsidRDefault="0095689D" w:rsidP="002C6514">
      <w:pPr>
        <w:pStyle w:val="Paragraphen-Absatz"/>
        <w:numPr>
          <w:ilvl w:val="2"/>
          <w:numId w:val="2"/>
        </w:numPr>
        <w:ind w:left="1843" w:hanging="567"/>
      </w:pPr>
      <w:r>
        <w:t>Sie</w:t>
      </w:r>
      <w:r w:rsidR="00084AB1">
        <w:t xml:space="preserve"> hat die Verpflichtungen nach diesem</w:t>
      </w:r>
      <w:r w:rsidR="004D08D3">
        <w:t xml:space="preserve"> Absatz</w:t>
      </w:r>
      <w:r w:rsidR="00084AB1">
        <w:t xml:space="preserve"> fachkundig, sorgfältig, wirtschaftlich und unter Wahrung der Interessen des Kreises sowie unter Einhaltung sämtlicher einschlägiger gesetzlicher Vorschriften, behördlicher Auflagen, Genehmigungsbedingungen, Planfeststellungsbeschlüsse, Anordnungen und sonstiger öffentlich-rechtlicher Vorgaben zu erfüllen. Sie hat den Kreis im Rahmen ihrer Leistungserbringung vor vermeidbaren Schäden und Haftungsrisiken zu schützen. </w:t>
      </w:r>
    </w:p>
    <w:p w14:paraId="27488FAF" w14:textId="7C890D72" w:rsidR="00FF3378" w:rsidRPr="00265D86" w:rsidRDefault="00084AB1">
      <w:pPr>
        <w:pStyle w:val="Paragraphen-Absatz"/>
      </w:pPr>
      <w:r>
        <w:t xml:space="preserve">Die Parteien sind sich darüber einig, dass die Leistungen nach diesem </w:t>
      </w:r>
      <w:r w:rsidR="0095689D">
        <w:t>Absatz</w:t>
      </w:r>
      <w:r>
        <w:t xml:space="preserve"> derzeit durch von der AMK beauftragte Dritte erbracht werden. Die AMK ist berechtigt, </w:t>
      </w:r>
      <w:r>
        <w:lastRenderedPageBreak/>
        <w:t>diese Leistungserbringung durch Dritte fortzuführen</w:t>
      </w:r>
      <w:r w:rsidR="006E7C9E">
        <w:t>. I</w:t>
      </w:r>
      <w:r>
        <w:t>hre Verantwortung gegenüber dem Kreis bleibt hiervon unberührt. Die AMK hat sicherzustellen, dass die von ihr selbst oder von beauftragten Dritten eingesetzten Personen über die zur ordnungsgemäßen Erbringung der jeweiligen Leistungen erforderliche Fachkunde, Zuverlässigkeit und Qualifikation verfügen.</w:t>
      </w:r>
    </w:p>
    <w:p w14:paraId="6FE201E9" w14:textId="3E1004FA" w:rsidR="6C157E6F" w:rsidRPr="002C6514" w:rsidRDefault="6C157E6F" w:rsidP="002C6514">
      <w:pPr>
        <w:pStyle w:val="Paragraphen-Absatz"/>
      </w:pPr>
      <w:r w:rsidRPr="002C6514">
        <w:t>Die AMK hat den MK unverzüglich, spätestens jedoch innerhalb von 24 Stunden, über alle Vorkommnisse zu informieren, die die Sicherheit der Deponie, die Umwelt oder die Einhaltung behördlicher Auflagen gefährden oder beeinträchtigen können. Hierzu zählen insbesondere:</w:t>
      </w:r>
    </w:p>
    <w:p w14:paraId="3177D6EA" w14:textId="30D5BC2F" w:rsidR="6C157E6F" w:rsidRPr="002C6514" w:rsidRDefault="6C157E6F" w:rsidP="002C6514">
      <w:pPr>
        <w:pStyle w:val="Paragraphen-Absatz"/>
        <w:numPr>
          <w:ilvl w:val="2"/>
          <w:numId w:val="2"/>
        </w:numPr>
        <w:ind w:left="1843" w:hanging="567"/>
      </w:pPr>
      <w:r w:rsidRPr="002C6514">
        <w:t>unkontrollierte Sickerwasseraustritte oder Grundwasserverunreinigungen;</w:t>
      </w:r>
    </w:p>
    <w:p w14:paraId="25444D42" w14:textId="12A134F6" w:rsidR="6C157E6F" w:rsidRPr="002C6514" w:rsidRDefault="6C157E6F" w:rsidP="002C6514">
      <w:pPr>
        <w:pStyle w:val="Paragraphen-Absatz"/>
        <w:numPr>
          <w:ilvl w:val="2"/>
          <w:numId w:val="2"/>
        </w:numPr>
        <w:ind w:left="1843" w:hanging="567"/>
      </w:pPr>
      <w:r w:rsidRPr="002C6514">
        <w:t>Böschungsrutschungen, Setzungsschäden oder Beschädigungen der Oberflächenabdichtung;</w:t>
      </w:r>
    </w:p>
    <w:p w14:paraId="5523C1F6" w14:textId="4D798BB2" w:rsidR="6C157E6F" w:rsidRPr="002C6514" w:rsidRDefault="6C157E6F" w:rsidP="002C6514">
      <w:pPr>
        <w:pStyle w:val="Paragraphen-Absatz"/>
        <w:numPr>
          <w:ilvl w:val="2"/>
          <w:numId w:val="2"/>
        </w:numPr>
        <w:ind w:left="1843" w:hanging="567"/>
      </w:pPr>
      <w:r w:rsidRPr="002C6514">
        <w:t>unkontrollierte Deponiegasaustritte oder Brände;</w:t>
      </w:r>
    </w:p>
    <w:p w14:paraId="6CC20439" w14:textId="4AF10CB2" w:rsidR="6C157E6F" w:rsidRPr="002C6514" w:rsidRDefault="6C157E6F" w:rsidP="002C6514">
      <w:pPr>
        <w:pStyle w:val="Paragraphen-Absatz"/>
        <w:numPr>
          <w:ilvl w:val="2"/>
          <w:numId w:val="2"/>
        </w:numPr>
        <w:ind w:left="1843" w:hanging="567"/>
      </w:pPr>
      <w:r w:rsidRPr="002C6514">
        <w:t>Überschreitungen von Grenzwerten bei der Emissions- oder Immissionsüberwachung;</w:t>
      </w:r>
    </w:p>
    <w:p w14:paraId="1FBF77B7" w14:textId="1C80EB1F" w:rsidR="6C157E6F" w:rsidRDefault="6C157E6F" w:rsidP="002C6514">
      <w:pPr>
        <w:pStyle w:val="Paragraphen-Absatz"/>
        <w:numPr>
          <w:ilvl w:val="2"/>
          <w:numId w:val="2"/>
        </w:numPr>
        <w:ind w:left="1843" w:hanging="567"/>
      </w:pPr>
      <w:r w:rsidRPr="002C6514">
        <w:t>behördliche Beanstandungen, Anordnungen oder Kontrollen.</w:t>
      </w:r>
    </w:p>
    <w:p w14:paraId="15699687" w14:textId="21A5508B" w:rsidR="6C157E6F" w:rsidRPr="002C6514" w:rsidRDefault="6C157E6F" w:rsidP="002C6514">
      <w:pPr>
        <w:pStyle w:val="Paragraphen-Absatz"/>
      </w:pPr>
      <w:r w:rsidRPr="002C6514">
        <w:t xml:space="preserve">Die AMK hat im Falle der </w:t>
      </w:r>
      <w:r w:rsidR="00C054C6" w:rsidRPr="002C6514">
        <w:t>vor</w:t>
      </w:r>
      <w:r w:rsidRPr="002C6514">
        <w:t>genannten Vorkommnisse unverzüglich geeignete Sofortmaßnahmen zur Gefahrenabwehr und Schadensminderung einzuleiten und den MK über die getroffenen Maßnahmen zu unterrichten. Weitergehende Maßnahmen bedürfen der vorherigen Abstimmung mit dem MK, es sei denn, ein sofortiges Handeln ist zur Abwehr einer unmittelbaren Gefahr für Leib, Leben, Gesundheit oder die Umwelt erforderlich.</w:t>
      </w:r>
    </w:p>
    <w:p w14:paraId="71E47317" w14:textId="77777777" w:rsidR="00C70AC3" w:rsidRPr="00E30CCF" w:rsidRDefault="00C70AC3" w:rsidP="00F73AB2">
      <w:pPr>
        <w:pStyle w:val="Heading3"/>
      </w:pPr>
      <w:r w:rsidRPr="00E30CCF">
        <w:t>Grundlagen der Vertragserfüllung</w:t>
      </w:r>
    </w:p>
    <w:p w14:paraId="64202D31" w14:textId="77777777" w:rsidR="00C70AC3" w:rsidRPr="00E30CCF" w:rsidRDefault="00C70AC3" w:rsidP="006732EB">
      <w:pPr>
        <w:pStyle w:val="Paragraphen-Absatz"/>
        <w:numPr>
          <w:ilvl w:val="1"/>
          <w:numId w:val="5"/>
        </w:numPr>
      </w:pPr>
      <w:r w:rsidRPr="00E30CCF">
        <w:t>Die gegenseitigen Rechte und Pflichten ergeben sich aus diesem Vertrag. Folgende Unterlagen gelten als Vertragsbestandteile:</w:t>
      </w:r>
    </w:p>
    <w:p w14:paraId="0036200B" w14:textId="71C9E3B6" w:rsidR="001D571F" w:rsidRPr="00E30CCF" w:rsidRDefault="001D571F" w:rsidP="002C6514">
      <w:pPr>
        <w:pStyle w:val="Paragraphen-Absatz"/>
        <w:numPr>
          <w:ilvl w:val="2"/>
          <w:numId w:val="2"/>
        </w:numPr>
        <w:ind w:left="1843" w:hanging="567"/>
      </w:pPr>
      <w:r w:rsidRPr="00E30CCF">
        <w:t>die jeweils geltenden Planfeststellungsbeschlüsse und immissionsschutzrechtlichen Genehmigungen sowie sonstigen behördlichen Verfügungen</w:t>
      </w:r>
      <w:r w:rsidR="00FA674D">
        <w:t>,</w:t>
      </w:r>
    </w:p>
    <w:p w14:paraId="57C1F360" w14:textId="25B0ED4E" w:rsidR="001D571F" w:rsidRDefault="00A01A9C" w:rsidP="002C6514">
      <w:pPr>
        <w:pStyle w:val="Paragraphen-Absatz"/>
        <w:numPr>
          <w:ilvl w:val="2"/>
          <w:numId w:val="2"/>
        </w:numPr>
        <w:ind w:left="1843" w:hanging="567"/>
      </w:pPr>
      <w:r>
        <w:t xml:space="preserve">der </w:t>
      </w:r>
      <w:r w:rsidR="00AF37B2">
        <w:t>Abfallwirtschaftsplan des Landes Nordrhein-Westfalen</w:t>
      </w:r>
      <w:r w:rsidR="007B2626">
        <w:t xml:space="preserve">, </w:t>
      </w:r>
    </w:p>
    <w:p w14:paraId="27F6F9B0" w14:textId="77777777" w:rsidR="001D571F" w:rsidRPr="00E30CCF" w:rsidRDefault="001D571F" w:rsidP="002C6514">
      <w:pPr>
        <w:pStyle w:val="Paragraphen-Absatz"/>
        <w:numPr>
          <w:ilvl w:val="2"/>
          <w:numId w:val="2"/>
        </w:numPr>
        <w:ind w:left="1843" w:hanging="567"/>
      </w:pPr>
      <w:r w:rsidRPr="00E30CCF">
        <w:t xml:space="preserve">das jeweils geltende Abfallwirtschaftskonzept des Kreises, </w:t>
      </w:r>
    </w:p>
    <w:p w14:paraId="159D7B76" w14:textId="77777777" w:rsidR="001D571F" w:rsidRPr="00E30CCF" w:rsidRDefault="001D571F" w:rsidP="002C6514">
      <w:pPr>
        <w:pStyle w:val="Paragraphen-Absatz"/>
        <w:numPr>
          <w:ilvl w:val="2"/>
          <w:numId w:val="2"/>
        </w:numPr>
        <w:ind w:left="1843" w:hanging="567"/>
      </w:pPr>
      <w:r w:rsidRPr="00E30CCF">
        <w:t xml:space="preserve">die Abfallwirtschaftssatzung des Kreises in der jeweils gültigen Fassung, </w:t>
      </w:r>
    </w:p>
    <w:p w14:paraId="4172AA1C" w14:textId="49294B18" w:rsidR="00C70AC3" w:rsidRPr="00E30CCF" w:rsidRDefault="00C70AC3" w:rsidP="002C6514">
      <w:pPr>
        <w:pStyle w:val="Paragraphen-Absatz"/>
        <w:numPr>
          <w:ilvl w:val="2"/>
          <w:numId w:val="2"/>
        </w:numPr>
        <w:ind w:left="1843" w:hanging="567"/>
      </w:pPr>
      <w:r w:rsidRPr="00E30CCF">
        <w:t>die Leistungsbeschreibung (Anlage 1)</w:t>
      </w:r>
      <w:r w:rsidR="00FA674D">
        <w:t>.</w:t>
      </w:r>
      <w:r w:rsidRPr="00E30CCF">
        <w:t xml:space="preserve"> </w:t>
      </w:r>
    </w:p>
    <w:p w14:paraId="3974839D" w14:textId="5E1778DF" w:rsidR="00C70AC3" w:rsidRPr="00D41D2E" w:rsidRDefault="00C70AC3" w:rsidP="00C70AC3">
      <w:pPr>
        <w:pStyle w:val="Paragraphen-Absatz"/>
      </w:pPr>
      <w:r w:rsidRPr="00D41D2E">
        <w:t>Die AMK hat bei der Leistungserbringung den Vorgaben des jeweils geltenden Abfallwirtschaftskonzeptes des Kreises Rechnung zu tragen.</w:t>
      </w:r>
    </w:p>
    <w:p w14:paraId="45E9F301" w14:textId="359BAD66" w:rsidR="00C70AC3" w:rsidRPr="00D41D2E" w:rsidRDefault="00C70AC3" w:rsidP="00C70AC3">
      <w:pPr>
        <w:pStyle w:val="Paragraphen-Absatz"/>
      </w:pPr>
      <w:r w:rsidRPr="00D41D2E">
        <w:t>Bei der Leistungserbringung sind die einschlägigen gesetzlichen Vorschriften, primär diejenigen des Kreislaufwirtschaftsgesetzes (</w:t>
      </w:r>
      <w:r w:rsidRPr="002A49B4">
        <w:t>KrWG</w:t>
      </w:r>
      <w:r w:rsidRPr="00D41D2E">
        <w:t xml:space="preserve">) und des </w:t>
      </w:r>
      <w:r w:rsidR="00C66DBB" w:rsidRPr="00583808">
        <w:t>Kreislaufwirtschaftsgesetz</w:t>
      </w:r>
      <w:r w:rsidR="00B22CA2">
        <w:t>es</w:t>
      </w:r>
      <w:r w:rsidR="00583808" w:rsidRPr="00583808">
        <w:t xml:space="preserve"> für das Land Nordrhein</w:t>
      </w:r>
      <w:r w:rsidR="00583808" w:rsidRPr="00583808">
        <w:rPr>
          <w:rFonts w:ascii="Cambria Math" w:hAnsi="Cambria Math" w:cs="Cambria Math"/>
        </w:rPr>
        <w:t>‑</w:t>
      </w:r>
      <w:r w:rsidR="00583808" w:rsidRPr="00583808">
        <w:t>Westfalen</w:t>
      </w:r>
      <w:r w:rsidR="00583808">
        <w:t xml:space="preserve"> </w:t>
      </w:r>
      <w:r w:rsidR="00756802">
        <w:t>(</w:t>
      </w:r>
      <w:proofErr w:type="spellStart"/>
      <w:r w:rsidR="00756802" w:rsidRPr="002A49B4">
        <w:t>LKrWG</w:t>
      </w:r>
      <w:proofErr w:type="spellEnd"/>
      <w:r w:rsidR="00756802" w:rsidRPr="002A49B4">
        <w:t xml:space="preserve"> NRW</w:t>
      </w:r>
      <w:r w:rsidRPr="00D41D2E">
        <w:t>), jeweils in der aktuell gültigen Fassung, zu berücksichtigen.</w:t>
      </w:r>
    </w:p>
    <w:p w14:paraId="2796DC3D" w14:textId="7EA8F9DB" w:rsidR="00C70AC3" w:rsidRPr="00C70AC3" w:rsidRDefault="00C70AC3" w:rsidP="00C70AC3">
      <w:pPr>
        <w:pStyle w:val="Paragraphen-Absatz"/>
      </w:pPr>
      <w:r w:rsidRPr="00D41D2E">
        <w:lastRenderedPageBreak/>
        <w:t>Treten während der Vertragslaufzeit Gesetze und Verordnungen an die Stelle der bezeichneten Bestimmungen oder</w:t>
      </w:r>
      <w:r w:rsidR="00EC109A">
        <w:t xml:space="preserve"> ergänzend</w:t>
      </w:r>
      <w:r w:rsidRPr="00D41D2E">
        <w:t xml:space="preserve"> hinzu, so sind diese ebenfalls zu beachten.</w:t>
      </w:r>
    </w:p>
    <w:p w14:paraId="1B88A1DC" w14:textId="5D6EF4E2" w:rsidR="00C122B5" w:rsidRPr="006635A0" w:rsidRDefault="00C122B5" w:rsidP="00F73AB2">
      <w:pPr>
        <w:pStyle w:val="Heading3"/>
      </w:pPr>
      <w:r w:rsidRPr="006635A0">
        <w:t>Vertragspflichten des Kreises</w:t>
      </w:r>
    </w:p>
    <w:p w14:paraId="47A66A83" w14:textId="5E0FB27F" w:rsidR="006C438B" w:rsidRPr="00325713" w:rsidRDefault="00C122B5" w:rsidP="006732EB">
      <w:pPr>
        <w:pStyle w:val="Paragraphen-Absatz"/>
        <w:numPr>
          <w:ilvl w:val="1"/>
          <w:numId w:val="4"/>
        </w:numPr>
      </w:pPr>
      <w:r w:rsidRPr="00325713">
        <w:t xml:space="preserve">Der Kreis ist verpflichtet, sämtliche </w:t>
      </w:r>
      <w:r w:rsidR="00D45D24" w:rsidRPr="00325713">
        <w:t>Siedlungsabfälle</w:t>
      </w:r>
      <w:r w:rsidRPr="00325713">
        <w:t xml:space="preserve">, die ihm nach bundesgesetzlichen Bestimmungen in Verbindung mit den jeweiligen landesgesetzlichen Bestimmungen zu überlassen sind, sowie alle </w:t>
      </w:r>
      <w:r w:rsidR="006B32C6" w:rsidRPr="00325713">
        <w:t>Siedlungsabfälle</w:t>
      </w:r>
      <w:r w:rsidRPr="00325713">
        <w:t xml:space="preserve">, über die er tatsächlich verfügt und die von ihm nach gesetzlichen Bestimmungen zu entsorgen sind, der AMK anzuliefern oder anliefern zu lassen, soweit diese Abfälle zur Verwertung oder Beseitigung </w:t>
      </w:r>
      <w:r w:rsidR="003015A3">
        <w:t xml:space="preserve">im </w:t>
      </w:r>
      <w:r w:rsidR="00480CC9">
        <w:t>MHKW bzw. einer anderen AMK-Anlage</w:t>
      </w:r>
      <w:r w:rsidRPr="00325713">
        <w:t xml:space="preserve"> geeignet oder bestimmt sind.</w:t>
      </w:r>
    </w:p>
    <w:p w14:paraId="0D8B98FF" w14:textId="701949C0" w:rsidR="00962F02" w:rsidRPr="00B545F8" w:rsidRDefault="00C122B5" w:rsidP="006732EB">
      <w:pPr>
        <w:pStyle w:val="Paragraphen-Absatz"/>
        <w:numPr>
          <w:ilvl w:val="1"/>
          <w:numId w:val="4"/>
        </w:numPr>
      </w:pPr>
      <w:r w:rsidRPr="00B545F8">
        <w:t xml:space="preserve">Der Kreis hat dafür Sorge zu tragen, dass eine kontinuierliche Lieferung </w:t>
      </w:r>
      <w:r w:rsidR="00C854BE" w:rsidRPr="00B545F8">
        <w:t xml:space="preserve">dieser Siedlungsabfälle </w:t>
      </w:r>
      <w:r w:rsidRPr="00B545F8">
        <w:t>erfolgt.</w:t>
      </w:r>
      <w:r w:rsidR="00B545F8" w:rsidRPr="00373972">
        <w:t xml:space="preserve"> Die </w:t>
      </w:r>
      <w:r w:rsidR="00843D37">
        <w:t>Lieferung</w:t>
      </w:r>
      <w:r w:rsidR="00B545F8" w:rsidRPr="00373972">
        <w:t xml:space="preserve"> entfällt, soweit und solange der Kreis durch ein von außen kommendes, auch durch Beachtung der äußersten vernünftigerweise zu erwartenden Sorgfalt nicht abwendbares Ereignis (höhere Gewalt), wie z.</w:t>
      </w:r>
      <w:r w:rsidR="00F32FF1">
        <w:t> </w:t>
      </w:r>
      <w:r w:rsidR="00B545F8" w:rsidRPr="00373972">
        <w:t xml:space="preserve">B. Krieg, Bürgerkrieg, Aufruhr, Naturkatastrophen oder Streik, an der </w:t>
      </w:r>
      <w:r w:rsidR="000776A3">
        <w:t>Lieferung</w:t>
      </w:r>
      <w:r w:rsidR="00B545F8" w:rsidRPr="00373972">
        <w:t xml:space="preserve"> gehindert ist.</w:t>
      </w:r>
    </w:p>
    <w:p w14:paraId="6C47F74F" w14:textId="3CD98706" w:rsidR="00C122B5" w:rsidRPr="00485D6C" w:rsidRDefault="00962F02" w:rsidP="006C438B">
      <w:pPr>
        <w:pStyle w:val="Paragraphen-Absatz"/>
      </w:pPr>
      <w:r w:rsidRPr="004F49A2">
        <w:t>Bestehen Zweifel darüber, ob Abfälle im</w:t>
      </w:r>
      <w:r w:rsidR="00B238E8">
        <w:t xml:space="preserve"> Gebiet des</w:t>
      </w:r>
      <w:r w:rsidRPr="004F49A2">
        <w:t xml:space="preserve"> </w:t>
      </w:r>
      <w:r w:rsidR="00C92102">
        <w:t xml:space="preserve">Märkischen </w:t>
      </w:r>
      <w:r w:rsidRPr="004F49A2">
        <w:t>Kreis</w:t>
      </w:r>
      <w:r w:rsidR="00B238E8">
        <w:t>es</w:t>
      </w:r>
      <w:r w:rsidRPr="004F49A2">
        <w:t xml:space="preserve"> angefallen sind, entscheidet der Landrat des Kreises mit bindender Wirkung für die Parteien. Die Entscheidung bedarf keiner Form und Begründung. Der Rechtsweg gegen die Entscheidung ist für die Vertragspartner ausgeschlossen.</w:t>
      </w:r>
      <w:r w:rsidR="0093512C">
        <w:t xml:space="preserve"> </w:t>
      </w:r>
      <w:r w:rsidR="00C122B5" w:rsidRPr="00485D6C">
        <w:t>Die über die kreisangehörigen Gemeinden im Rahmen des Anschluss- und Benutzungszwangs angelieferte Sperrmüllmenge wird in voller Höhe dem Abfall</w:t>
      </w:r>
      <w:r w:rsidR="00806404">
        <w:t>, der</w:t>
      </w:r>
      <w:r w:rsidR="00806404" w:rsidRPr="00485D6C">
        <w:t xml:space="preserve"> de</w:t>
      </w:r>
      <w:r w:rsidR="00806404">
        <w:t>m</w:t>
      </w:r>
      <w:r w:rsidR="00806404" w:rsidRPr="00485D6C">
        <w:t xml:space="preserve"> Kreis</w:t>
      </w:r>
      <w:r w:rsidR="00806404">
        <w:t xml:space="preserve"> aufgrund des Anschluss- und Benutzungszwangs entsteht,</w:t>
      </w:r>
      <w:r w:rsidR="00C122B5" w:rsidRPr="00485D6C">
        <w:t xml:space="preserve"> </w:t>
      </w:r>
      <w:r w:rsidR="00AF6C7D" w:rsidRPr="00485D6C">
        <w:t>zugerechnet</w:t>
      </w:r>
      <w:r w:rsidR="00C122B5" w:rsidRPr="00485D6C">
        <w:t xml:space="preserve"> und bei der Erfüllung der </w:t>
      </w:r>
      <w:r w:rsidR="00CB75E9">
        <w:t>L</w:t>
      </w:r>
      <w:r w:rsidR="00C122B5" w:rsidRPr="00485D6C">
        <w:t xml:space="preserve">ieferverpflichtung des Kreises berücksichtigt. </w:t>
      </w:r>
    </w:p>
    <w:p w14:paraId="1FE77D00" w14:textId="57AB863C" w:rsidR="00C122B5" w:rsidRPr="006D529B" w:rsidRDefault="00C122B5" w:rsidP="006C438B">
      <w:pPr>
        <w:pStyle w:val="Paragraphen-Absatz"/>
      </w:pPr>
      <w:r w:rsidRPr="006D529B">
        <w:t>Änderungen der Abfallwirtschaftssatzung und des Abfallwirtschaftskonzeptes des Kreises bedürfen der vorherigen Anhörung der AMK.</w:t>
      </w:r>
    </w:p>
    <w:p w14:paraId="732CA029" w14:textId="706032D3" w:rsidR="007E4403" w:rsidRDefault="00C122B5" w:rsidP="006C438B">
      <w:pPr>
        <w:pStyle w:val="Paragraphen-Absatz"/>
      </w:pPr>
      <w:r w:rsidRPr="006D529B">
        <w:t xml:space="preserve">Auf Rechte aus den abfallrechtlichen Planfeststellungsbeschlüssen und den immissionsschutzrechtlichen Genehmigungen wird der Kreis nur im </w:t>
      </w:r>
      <w:r w:rsidR="00B30FAF">
        <w:t>Benehmen</w:t>
      </w:r>
      <w:r w:rsidR="00B30FAF" w:rsidRPr="006D529B">
        <w:t xml:space="preserve"> </w:t>
      </w:r>
      <w:r w:rsidRPr="006D529B">
        <w:t xml:space="preserve">mit der AMK </w:t>
      </w:r>
      <w:r w:rsidR="00616B8B">
        <w:t xml:space="preserve">und mit der Bezirksregierung Arnsberg </w:t>
      </w:r>
      <w:r w:rsidRPr="006D529B">
        <w:t>verzichten.</w:t>
      </w:r>
    </w:p>
    <w:p w14:paraId="0EB320AD" w14:textId="05356303" w:rsidR="00C122B5" w:rsidRPr="009C4CD9" w:rsidRDefault="007E4403" w:rsidP="006C438B">
      <w:pPr>
        <w:pStyle w:val="Paragraphen-Absatz"/>
        <w:rPr>
          <w:rFonts w:eastAsiaTheme="majorEastAsia"/>
        </w:rPr>
      </w:pPr>
      <w:r w:rsidRPr="009C4CD9">
        <w:rPr>
          <w:rFonts w:eastAsiaTheme="majorEastAsia"/>
        </w:rPr>
        <w:t xml:space="preserve">Die in dem </w:t>
      </w:r>
      <w:r w:rsidR="00D0149E">
        <w:t>Abfallwirtschaftsplan des Landes Nordrhein-Westfalen</w:t>
      </w:r>
      <w:r w:rsidR="00D0149E" w:rsidRPr="009C4CD9" w:rsidDel="00D0149E">
        <w:rPr>
          <w:rFonts w:eastAsiaTheme="majorEastAsia"/>
        </w:rPr>
        <w:t xml:space="preserve"> </w:t>
      </w:r>
      <w:r w:rsidRPr="009C4CD9">
        <w:rPr>
          <w:rFonts w:eastAsiaTheme="majorEastAsia"/>
        </w:rPr>
        <w:t>enthaltenen Aufgabenstellungen werden der Kreis und die AMK im Benehmen miteinander erfüllen.</w:t>
      </w:r>
    </w:p>
    <w:p w14:paraId="738CB655" w14:textId="77777777" w:rsidR="00C70AC3" w:rsidRPr="00C70AC3" w:rsidRDefault="00C70AC3" w:rsidP="00F73AB2">
      <w:pPr>
        <w:pStyle w:val="Heading3"/>
      </w:pPr>
      <w:r w:rsidRPr="00C70AC3">
        <w:t>Allgemeine Leistungspflichten der AMK</w:t>
      </w:r>
    </w:p>
    <w:p w14:paraId="783BCB58" w14:textId="77777777" w:rsidR="00C70AC3" w:rsidRPr="00C70AC3" w:rsidRDefault="00C70AC3" w:rsidP="006732EB">
      <w:pPr>
        <w:pStyle w:val="Paragraphen-Absatz"/>
        <w:numPr>
          <w:ilvl w:val="1"/>
          <w:numId w:val="6"/>
        </w:numPr>
      </w:pPr>
      <w:r w:rsidRPr="00C70AC3">
        <w:t>Die AMK hat die Leistungen in Eigenverantwortung, fachgerecht und auf eigenes Risiko zu erbringen.</w:t>
      </w:r>
    </w:p>
    <w:p w14:paraId="28F4E189" w14:textId="0814694F" w:rsidR="00C70AC3" w:rsidRPr="00C70AC3" w:rsidRDefault="00C70AC3" w:rsidP="006732EB">
      <w:pPr>
        <w:pStyle w:val="Paragraphen-Absatz"/>
        <w:numPr>
          <w:ilvl w:val="1"/>
          <w:numId w:val="6"/>
        </w:numPr>
      </w:pPr>
      <w:r w:rsidRPr="00C70AC3">
        <w:t>Die AMK hat die zur Erfüllung ihrer Vertragspflichten erforderliche Sach- und Fachkunde und die notwendigen organisatorischen, personellen und technischen Voraussetzungen</w:t>
      </w:r>
      <w:r w:rsidR="000C37E0" w:rsidRPr="000C37E0">
        <w:t xml:space="preserve"> </w:t>
      </w:r>
      <w:r w:rsidR="000C37E0" w:rsidRPr="00C70AC3">
        <w:t>aufrechtzuerhalten</w:t>
      </w:r>
      <w:r w:rsidRPr="00C70AC3">
        <w:t>.</w:t>
      </w:r>
    </w:p>
    <w:p w14:paraId="06B26518" w14:textId="627ABE10" w:rsidR="00C70AC3" w:rsidRPr="00C70AC3" w:rsidRDefault="00C70AC3" w:rsidP="006732EB">
      <w:pPr>
        <w:pStyle w:val="Paragraphen-Absatz"/>
        <w:numPr>
          <w:ilvl w:val="1"/>
          <w:numId w:val="6"/>
        </w:numPr>
      </w:pPr>
      <w:r w:rsidRPr="00C70AC3">
        <w:t>Die AMK ist auch dann zur Leistung verpflichtet, wenn gesetzliche Änderungen nach Vertragsschluss die Leistungserbringung erschweren oder zusätzliche Leistungen oder Aufwendungen zur Leistungserbringung erforderlich machen.</w:t>
      </w:r>
    </w:p>
    <w:p w14:paraId="2FDAD99C" w14:textId="42DDF659" w:rsidR="00C122B5" w:rsidRPr="0068755B" w:rsidRDefault="00C122B5" w:rsidP="00F73AB2">
      <w:pPr>
        <w:pStyle w:val="Heading3"/>
      </w:pPr>
      <w:r w:rsidRPr="0068755B">
        <w:lastRenderedPageBreak/>
        <w:t>Leistungshindernisse</w:t>
      </w:r>
    </w:p>
    <w:p w14:paraId="252BA5C4" w14:textId="77777777" w:rsidR="00F25C15" w:rsidRPr="0068755B" w:rsidRDefault="00C122B5" w:rsidP="006732EB">
      <w:pPr>
        <w:pStyle w:val="Paragraphen-Absatz"/>
        <w:numPr>
          <w:ilvl w:val="1"/>
          <w:numId w:val="7"/>
        </w:numPr>
      </w:pPr>
      <w:r w:rsidRPr="0068755B">
        <w:t>Sind die Übernahme und Entsorgung der Abfälle infolge von Betriebsstörungen, Streiks oder behördlichen Verfügungen vorübergehend eingeschränkt oder unterbrochen, führt die AMK unverzüglich eine Abstimmung mit dem Kreis über die Entsorgung herbei. Jegliche Leistungshindernisse sind umgehend zu beheben und die Leistungen unverzüglich nachzuholen.</w:t>
      </w:r>
    </w:p>
    <w:p w14:paraId="4E5480D2" w14:textId="77777777" w:rsidR="00F25C15" w:rsidRPr="008E6F66" w:rsidRDefault="00C122B5" w:rsidP="006732EB">
      <w:pPr>
        <w:pStyle w:val="Paragraphen-Absatz"/>
        <w:numPr>
          <w:ilvl w:val="1"/>
          <w:numId w:val="7"/>
        </w:numPr>
      </w:pPr>
      <w:r w:rsidRPr="008E6F66">
        <w:t>Soweit und solange eine Partei durch ein von außen kommendes, auch durch Beachtung der äußersten vernünftigerweise zu erwartenden Sorgfalt nicht abwendbares Ereignis (höhere Gewalt), wie z. B. Krieg, Bürgerkrieg, Aufruhr, Naturkatastrophen, an der Erfüllung vertraglicher Pflichten gehindert ist, führt die AMK unverzüglich eine Abstimmung mit dem Kreis über die Übernahme und Entsorgung herbei. Die Parteien verpflichten sich, alles ihnen Mögliche zu unternehmen, um im Falle höherer Gewalt die Leistungserbringung nach diesem Vertrag schnellstmöglich wieder zu gewährleisten.</w:t>
      </w:r>
    </w:p>
    <w:p w14:paraId="4E65B970" w14:textId="77777777" w:rsidR="00F25C15" w:rsidRPr="00AE12B0" w:rsidRDefault="00C122B5" w:rsidP="006732EB">
      <w:pPr>
        <w:pStyle w:val="Paragraphen-Absatz"/>
        <w:numPr>
          <w:ilvl w:val="1"/>
          <w:numId w:val="7"/>
        </w:numPr>
      </w:pPr>
      <w:r w:rsidRPr="00AE12B0">
        <w:t>Erbringt die AMK die vertraglichen Leistungen ganz oder teilweise aus Gründen, die sie zu vertreten hat, nicht, kann der Kreis nach fruchtlosem Ablauf einer von ihm gesetzten angemessenen Nachfrist die Leistungen in eigener Regie ausführen oder von einem Dritten auf Kosten der AMK ausführen lassen.</w:t>
      </w:r>
    </w:p>
    <w:p w14:paraId="55EAF21C" w14:textId="4D764C9B" w:rsidR="00C122B5" w:rsidRPr="00AE12B0" w:rsidRDefault="00C122B5" w:rsidP="006732EB">
      <w:pPr>
        <w:pStyle w:val="Paragraphen-Absatz"/>
        <w:numPr>
          <w:ilvl w:val="1"/>
          <w:numId w:val="7"/>
        </w:numPr>
      </w:pPr>
      <w:r w:rsidRPr="00AE12B0">
        <w:t>Bei Leistungshindernissen, die von keiner der Parteien zu vertreten sind, besteht ein Anspruch auf Anpassung der Entgelte in dem Maße, in dem sich durch die Leistungshindernisse bedingt die Kosten der AMK ändern. Kosten</w:t>
      </w:r>
      <w:r w:rsidRPr="00AE12B0">
        <w:rPr>
          <w:i/>
        </w:rPr>
        <w:t>senkungen</w:t>
      </w:r>
      <w:r w:rsidRPr="00AE12B0">
        <w:t xml:space="preserve"> sind dem Kreis in gleichem Maße weiterzugeben wie Kosten</w:t>
      </w:r>
      <w:r w:rsidRPr="00AE12B0">
        <w:rPr>
          <w:i/>
        </w:rPr>
        <w:t>erhöhungen</w:t>
      </w:r>
      <w:r w:rsidRPr="00AE12B0">
        <w:t>.</w:t>
      </w:r>
    </w:p>
    <w:p w14:paraId="3156F7E3" w14:textId="5CAB2F1C" w:rsidR="00C122B5" w:rsidRPr="00AE12B0" w:rsidRDefault="00C122B5" w:rsidP="00F73AB2">
      <w:pPr>
        <w:pStyle w:val="Heading3"/>
      </w:pPr>
      <w:r w:rsidRPr="00AE12B0">
        <w:t>Verzug</w:t>
      </w:r>
    </w:p>
    <w:p w14:paraId="70707F87" w14:textId="77777777" w:rsidR="00C122B5" w:rsidRPr="00AE12B0" w:rsidRDefault="00C122B5" w:rsidP="003A71F3">
      <w:pPr>
        <w:pStyle w:val="Paragraphen-Absatz"/>
        <w:numPr>
          <w:ilvl w:val="0"/>
          <w:numId w:val="0"/>
        </w:numPr>
        <w:ind w:left="1077"/>
      </w:pPr>
      <w:r w:rsidRPr="00AE12B0">
        <w:t>Gerät die AMK mit den zu erbringenden Leistungen in Verzug, ist der Kreis berechtigt, nach Verstreichen einer angemessenen Nachfrist die Leistungen auf Kosten der AMK durch einen Dritten erbringen zu lassen. Weitergehende Ansprüche des Kreises auf Ersatz der ihm durch die verspätete Erbringung oder die Nichterfüllung der Leistungen entstandenen Schäden bleiben unberührt.</w:t>
      </w:r>
    </w:p>
    <w:p w14:paraId="26D9437F" w14:textId="574BE0A2" w:rsidR="00C122B5" w:rsidRPr="00AD7C74" w:rsidRDefault="00C122B5" w:rsidP="00F73AB2">
      <w:pPr>
        <w:pStyle w:val="Heading3"/>
      </w:pPr>
      <w:r w:rsidRPr="00AD7C74">
        <w:t>Leistungsänderungen</w:t>
      </w:r>
    </w:p>
    <w:p w14:paraId="549367FF" w14:textId="77777777" w:rsidR="003A71F3" w:rsidRPr="00AD7C74" w:rsidRDefault="00C122B5" w:rsidP="006732EB">
      <w:pPr>
        <w:pStyle w:val="Paragraphen-Absatz"/>
        <w:numPr>
          <w:ilvl w:val="1"/>
          <w:numId w:val="8"/>
        </w:numPr>
      </w:pPr>
      <w:r w:rsidRPr="00AD7C74">
        <w:t>Der Kreis kann nachträglich Änderungen in der Beschaffenheit der Leistung im Rahmen der Leistungsfähigkeit der AMK verlangen, es sei denn, dies ist für die AMK unzumutbar. Insbesondere kann der Kreis eine Anpassung der Leistung an eine nachträgliche Änderung gesetzlicher Vorschriften, eine Änderung der Abfallwirtschaftssatzung oder eine Änderung des Bedarfs verlangen.</w:t>
      </w:r>
    </w:p>
    <w:p w14:paraId="546FE3C5" w14:textId="77777777" w:rsidR="003A71F3" w:rsidRPr="00AD7C74" w:rsidRDefault="00C122B5" w:rsidP="006732EB">
      <w:pPr>
        <w:pStyle w:val="Paragraphen-Absatz"/>
        <w:numPr>
          <w:ilvl w:val="1"/>
          <w:numId w:val="8"/>
        </w:numPr>
      </w:pPr>
      <w:r w:rsidRPr="00AD7C74">
        <w:t>Kommt es aufgrund von Vorgaben des Kreises zu erforderlichen Änderungen der Leistung, kann die diesem Vertrag zugrunde liegende Leistungsbeschreibung durch den Kreis angepasst werden. Die AMK ist verpflichtet, einer Anpassung zuzustimmen, soweit die Anpassung ihr nicht unzumutbar ist.</w:t>
      </w:r>
    </w:p>
    <w:p w14:paraId="4F1B4660" w14:textId="5EB8039F" w:rsidR="00C122B5" w:rsidRPr="00AD7C74" w:rsidRDefault="00C122B5" w:rsidP="006732EB">
      <w:pPr>
        <w:pStyle w:val="Paragraphen-Absatz"/>
        <w:numPr>
          <w:ilvl w:val="1"/>
          <w:numId w:val="8"/>
        </w:numPr>
      </w:pPr>
      <w:r w:rsidRPr="00AD7C74">
        <w:t xml:space="preserve">Werden durch Änderung in der Beschaffenheit der Leistung die Grundlagen des Preises für die im Vertrag vorgesehene Leistung geändert, so ist ein neuer Preis unter Berücksichtigung der Mehr- und Minderkosten zu vereinbaren. In der Vereinbarung sind etwaige Auswirkungen der Leistungsänderung auf sonstige </w:t>
      </w:r>
      <w:r w:rsidRPr="00AD7C74">
        <w:lastRenderedPageBreak/>
        <w:t>Vertragsbedingungen, insbesondere auf Ausführungsfristen, zu berücksichtigen. Diese Vereinbarung ist unverzüglich zu treffen.</w:t>
      </w:r>
    </w:p>
    <w:p w14:paraId="6467A28C" w14:textId="18377B6A" w:rsidR="00C122B5" w:rsidRPr="00F32EAC" w:rsidRDefault="00C122B5" w:rsidP="00F73AB2">
      <w:pPr>
        <w:pStyle w:val="Heading3"/>
      </w:pPr>
      <w:r w:rsidRPr="00F32EAC">
        <w:t>Zusammenarbeit zwischen den Parteien</w:t>
      </w:r>
    </w:p>
    <w:p w14:paraId="0EA2E638" w14:textId="77777777" w:rsidR="003A71F3" w:rsidRPr="00F32EAC" w:rsidRDefault="00C122B5" w:rsidP="006732EB">
      <w:pPr>
        <w:pStyle w:val="Paragraphen-Absatz"/>
        <w:numPr>
          <w:ilvl w:val="1"/>
          <w:numId w:val="9"/>
        </w:numPr>
      </w:pPr>
      <w:r w:rsidRPr="00F32EAC">
        <w:t>Die Parteien verpflichten sich, im Zuge der Erfüllung dieses Vertrages loyal und konstruktiv zusammenzuarbeiten und alles ihnen Mögliche und Zumutbare zu unternehmen, um eine ordnungsgemäße und planmäßige Übernahme und Entsorgung der Abfälle nach Maßgabe dieses Vertrages sicherzustellen.</w:t>
      </w:r>
    </w:p>
    <w:p w14:paraId="31D09B7A" w14:textId="203E3C7A" w:rsidR="00C122B5" w:rsidRPr="00F32EAC" w:rsidRDefault="00C122B5" w:rsidP="006732EB">
      <w:pPr>
        <w:pStyle w:val="Paragraphen-Absatz"/>
        <w:numPr>
          <w:ilvl w:val="1"/>
          <w:numId w:val="9"/>
        </w:numPr>
      </w:pPr>
      <w:r w:rsidRPr="00F32EAC">
        <w:t>Die Parteien werden sich wechselseitig unverzüglich über alle Vorgänge informieren, die für die Zusammenarbeit nach diesem Vertrag von Bedeutung sind oder möglicherweise sein könnten. Dies gilt insbesondere für rechtliche, organisatorische und technische Entwicklungen und Änderungen bei der Durchführung der Abfallentsorgung. Der Kreis wird darüber hinaus Mängel bei der Leistungserbringung unverzüglich rügen, um der AMK eine rasche Abhilfe zu ermöglichen.</w:t>
      </w:r>
    </w:p>
    <w:p w14:paraId="2AE96313" w14:textId="203FC71F" w:rsidR="00C122B5" w:rsidRPr="00F32EAC" w:rsidRDefault="00C122B5" w:rsidP="003A71F3">
      <w:pPr>
        <w:pStyle w:val="Paragraphen-Absatz"/>
      </w:pPr>
      <w:r w:rsidRPr="00F32EAC">
        <w:t xml:space="preserve">Die AMK informiert den Landrat des Kreises, soweit dieser es verlangt, über den Betriebsablauf auf den Anlagen. Über die Dauer und Daten von Betriebsunterbrechungen wegen außergewöhnlicher größerer Revisionen und wegen Optimierungsmaßnahmen unterrichtet die AMK den Landrat des Kreises von sich aus und unverzüglich. </w:t>
      </w:r>
    </w:p>
    <w:p w14:paraId="568A9BE1" w14:textId="71017387" w:rsidR="00C122B5" w:rsidRPr="00AC38A1" w:rsidRDefault="00C122B5" w:rsidP="003A71F3">
      <w:pPr>
        <w:pStyle w:val="Paragraphen-Absatz"/>
      </w:pPr>
      <w:r w:rsidRPr="00AC38A1">
        <w:t xml:space="preserve">Der Kreis ist verpflichtet, der </w:t>
      </w:r>
      <w:proofErr w:type="gramStart"/>
      <w:r w:rsidRPr="00AC38A1">
        <w:t>AMK Ausfertigungen</w:t>
      </w:r>
      <w:proofErr w:type="gramEnd"/>
      <w:r w:rsidRPr="00AC38A1">
        <w:t xml:space="preserve"> von sämtlichen in seinem Besitz befindlichen Unterlagen und Daten über die Abfallentsorgungsanlagen zu übergeben, soweit dies zur Erfüllung der ihr übertragenen Aufgaben erforderlich ist</w:t>
      </w:r>
      <w:r w:rsidR="00AC38A1" w:rsidRPr="00AC38A1">
        <w:t xml:space="preserve"> und bei der AMK noch nicht vorliegen</w:t>
      </w:r>
      <w:r w:rsidRPr="00AC38A1">
        <w:t xml:space="preserve">; die AMK ist verpflichtet, diese Unterlagen ordnungsgemäß aufzubewahren und bei Beendigung des Vertragsverhältnisses in geordneter Form dem Kreis zurückzugeben. </w:t>
      </w:r>
    </w:p>
    <w:p w14:paraId="1E8AE79F" w14:textId="0AE7CDBB" w:rsidR="00C122B5" w:rsidRPr="00FD1B6D" w:rsidRDefault="00C122B5" w:rsidP="00F73AB2">
      <w:pPr>
        <w:pStyle w:val="Heading3"/>
      </w:pPr>
      <w:r w:rsidRPr="00FD1B6D">
        <w:t>Rechte des Kreises</w:t>
      </w:r>
    </w:p>
    <w:p w14:paraId="33BADB07" w14:textId="7CC43A4F" w:rsidR="003A71F3" w:rsidRPr="00FD1B6D" w:rsidRDefault="00C122B5" w:rsidP="006732EB">
      <w:pPr>
        <w:pStyle w:val="Paragraphen-Absatz"/>
        <w:numPr>
          <w:ilvl w:val="1"/>
          <w:numId w:val="10"/>
        </w:numPr>
      </w:pPr>
      <w:r w:rsidRPr="00FD1B6D">
        <w:t>Der Landrat des Kreises oder von ihm Beauftragte haben das Recht, die Abfallentsorgungsanlagen jederzeit zur Durchführung von Überprüfungen zu betreten und entsprechende Kontrollen auch den Aufsichtsbehörden zu ermöglichen.</w:t>
      </w:r>
    </w:p>
    <w:p w14:paraId="48F306CD" w14:textId="1CF48DAD" w:rsidR="00C122B5" w:rsidRPr="00FD1B6D" w:rsidRDefault="00C122B5" w:rsidP="006732EB">
      <w:pPr>
        <w:pStyle w:val="Paragraphen-Absatz"/>
        <w:numPr>
          <w:ilvl w:val="1"/>
          <w:numId w:val="10"/>
        </w:numPr>
      </w:pPr>
      <w:r w:rsidRPr="00FD1B6D">
        <w:t>Der Landrat des Kreises kann der AMK verbindliche Weisungen erteilen, soweit sie gegen öffentlich-rechtliche Vorschriften</w:t>
      </w:r>
      <w:r w:rsidR="001112DC">
        <w:t>,</w:t>
      </w:r>
      <w:r w:rsidRPr="00FD1B6D">
        <w:t xml:space="preserve"> behördliche Genehmigungen oder sonstige behördliche Verfügungen verstößt.</w:t>
      </w:r>
    </w:p>
    <w:p w14:paraId="2E58B18D" w14:textId="272BCC1D" w:rsidR="00C122B5" w:rsidRPr="004A774C" w:rsidRDefault="00C122B5" w:rsidP="00F73AB2">
      <w:pPr>
        <w:pStyle w:val="Heading3"/>
      </w:pPr>
      <w:r w:rsidRPr="004A774C">
        <w:t>Unterauftragnehmer</w:t>
      </w:r>
    </w:p>
    <w:p w14:paraId="1BA04837" w14:textId="2D98C86D" w:rsidR="00C122B5" w:rsidRPr="004A774C" w:rsidRDefault="00C122B5" w:rsidP="003A71F3">
      <w:pPr>
        <w:pStyle w:val="Paragraphen-Absatz"/>
        <w:numPr>
          <w:ilvl w:val="0"/>
          <w:numId w:val="0"/>
        </w:numPr>
        <w:ind w:left="1077"/>
      </w:pPr>
      <w:r w:rsidRPr="004A774C">
        <w:t xml:space="preserve">Die Übertragung sämtlicher Rechte und Pflichten aus diesem Vertrag – auch aufgrund von Maßnahmen, die eine Gesamtrechtsnachfolge auslösen – bedarf der ausdrücklichen </w:t>
      </w:r>
      <w:r w:rsidR="003330F0">
        <w:t xml:space="preserve">vorherigen </w:t>
      </w:r>
      <w:r w:rsidRPr="004A774C">
        <w:t xml:space="preserve">schriftlichen </w:t>
      </w:r>
      <w:r w:rsidR="00667F6A">
        <w:t>Zustimmung</w:t>
      </w:r>
      <w:r w:rsidR="00E41375" w:rsidRPr="00E41375">
        <w:t xml:space="preserve"> </w:t>
      </w:r>
      <w:r w:rsidRPr="004A774C">
        <w:t xml:space="preserve">der jeweils anderen Partei. Zur Übertragung von Rechten aus diesem Vertrag bedarf die AMK der vorherigen </w:t>
      </w:r>
      <w:r w:rsidR="00667F6A" w:rsidRPr="00667F6A">
        <w:t xml:space="preserve">Zustimmung </w:t>
      </w:r>
      <w:r w:rsidRPr="004A774C">
        <w:t xml:space="preserve">des Kreises. Die Abtretung von Forderungen der AMK gegen den Kreis bedarf der vorherigen </w:t>
      </w:r>
      <w:r w:rsidR="00667F6A" w:rsidRPr="00667F6A">
        <w:t xml:space="preserve">Zustimmung </w:t>
      </w:r>
      <w:r w:rsidRPr="004A774C">
        <w:t xml:space="preserve">durch den Kreis. </w:t>
      </w:r>
    </w:p>
    <w:p w14:paraId="6EFF1F39" w14:textId="12648E00" w:rsidR="00C122B5" w:rsidRPr="003D1124" w:rsidRDefault="00C122B5" w:rsidP="00F73AB2">
      <w:pPr>
        <w:pStyle w:val="Heading3"/>
      </w:pPr>
      <w:r w:rsidRPr="003D1124">
        <w:lastRenderedPageBreak/>
        <w:t>Vergütung</w:t>
      </w:r>
    </w:p>
    <w:p w14:paraId="6272EAF9" w14:textId="45EE9574" w:rsidR="003A71F3" w:rsidRPr="003D1124" w:rsidRDefault="00C122B5" w:rsidP="006732EB">
      <w:pPr>
        <w:pStyle w:val="Paragraphen-Absatz"/>
        <w:numPr>
          <w:ilvl w:val="1"/>
          <w:numId w:val="26"/>
        </w:numPr>
      </w:pPr>
      <w:r w:rsidRPr="003D1124">
        <w:t>Die AMK erhält für ihre nach diesem Vertrag zu erbringenden Leistungen eine Vergütung.</w:t>
      </w:r>
    </w:p>
    <w:p w14:paraId="12C0C115" w14:textId="706B21AB" w:rsidR="003A71F3" w:rsidRPr="00BA26E7" w:rsidRDefault="00EE0D28" w:rsidP="6966ABA1">
      <w:pPr>
        <w:pStyle w:val="Paragraphen-Absatz"/>
      </w:pPr>
      <w:r>
        <w:t xml:space="preserve">Die Vergütung </w:t>
      </w:r>
      <w:r w:rsidR="00566A6D">
        <w:t xml:space="preserve">durch den Kreis </w:t>
      </w:r>
      <w:r>
        <w:t>erfolgt auf Basis von</w:t>
      </w:r>
      <w:r w:rsidR="680FEFD4">
        <w:t xml:space="preserve"> </w:t>
      </w:r>
      <w:r w:rsidR="2E47BBD2">
        <w:t>variable</w:t>
      </w:r>
      <w:r>
        <w:t>n</w:t>
      </w:r>
      <w:r w:rsidR="2E47BBD2">
        <w:t xml:space="preserve"> </w:t>
      </w:r>
      <w:r w:rsidR="006E1991">
        <w:t>Preisen</w:t>
      </w:r>
      <w:r w:rsidR="6B284D54">
        <w:t xml:space="preserve"> </w:t>
      </w:r>
      <w:r w:rsidR="4BD9940E">
        <w:t xml:space="preserve">in </w:t>
      </w:r>
      <w:r w:rsidR="003674BA">
        <w:t>EUR</w:t>
      </w:r>
      <w:r w:rsidR="00E46D39">
        <w:t xml:space="preserve"> pro Tonne </w:t>
      </w:r>
      <w:r w:rsidR="01C73553">
        <w:t>und</w:t>
      </w:r>
      <w:r w:rsidR="4BD9940E">
        <w:t xml:space="preserve"> </w:t>
      </w:r>
      <w:r w:rsidR="6260E221">
        <w:t>fixe</w:t>
      </w:r>
      <w:r>
        <w:t>n</w:t>
      </w:r>
      <w:r w:rsidR="6260E221">
        <w:t xml:space="preserve"> Jahrespauschalen </w:t>
      </w:r>
      <w:r w:rsidR="680FEFD4">
        <w:t xml:space="preserve">gemäß </w:t>
      </w:r>
      <w:r w:rsidR="3AECEDBC">
        <w:t xml:space="preserve">der Anlage </w:t>
      </w:r>
      <w:r w:rsidR="23A08448">
        <w:t>Preisangebot</w:t>
      </w:r>
      <w:r w:rsidR="12330664">
        <w:t>”</w:t>
      </w:r>
      <w:r w:rsidR="00A86305">
        <w:t xml:space="preserve">, </w:t>
      </w:r>
      <w:r w:rsidR="5F267D0C">
        <w:t>(Angabe unter “</w:t>
      </w:r>
      <w:r w:rsidR="00A86305">
        <w:t>Angebotspreis 2028</w:t>
      </w:r>
      <w:r w:rsidR="0359DA93">
        <w:t>”</w:t>
      </w:r>
      <w:r w:rsidR="35345E05">
        <w:t>)</w:t>
      </w:r>
      <w:r w:rsidR="680FEFD4">
        <w:t xml:space="preserve">. </w:t>
      </w:r>
      <w:r w:rsidR="00AF477C">
        <w:t xml:space="preserve">Hinsichtlich der Abrechnung der </w:t>
      </w:r>
      <w:r w:rsidR="615E8AB3">
        <w:t xml:space="preserve">variablen Entgelte </w:t>
      </w:r>
      <w:r w:rsidR="003F202C">
        <w:t>w</w:t>
      </w:r>
      <w:r w:rsidR="00AB78BC">
        <w:t>ird</w:t>
      </w:r>
      <w:r w:rsidR="003F202C">
        <w:t xml:space="preserve"> </w:t>
      </w:r>
      <w:r w:rsidR="00AF477C">
        <w:t>die</w:t>
      </w:r>
      <w:r w:rsidR="615E8AB3">
        <w:t xml:space="preserve"> tatsächlich ang</w:t>
      </w:r>
      <w:r w:rsidR="625D4E22">
        <w:t>e</w:t>
      </w:r>
      <w:r w:rsidR="615E8AB3">
        <w:t>lieferte Jahresmenge</w:t>
      </w:r>
      <w:r w:rsidR="6F81C4B6">
        <w:t xml:space="preserve"> des </w:t>
      </w:r>
      <w:r w:rsidR="006E1991">
        <w:t>Kreises zugrunde gelegt</w:t>
      </w:r>
      <w:r w:rsidR="615E8AB3">
        <w:t>.</w:t>
      </w:r>
      <w:r w:rsidR="680FEFD4">
        <w:t xml:space="preserve"> Die </w:t>
      </w:r>
      <w:r w:rsidR="21267CE5">
        <w:t xml:space="preserve">Preise werden ab dem Jahr 2029 jährlich entsprechend § 16 (Preisgleitklausel) </w:t>
      </w:r>
      <w:r w:rsidR="680FEFD4">
        <w:t>an</w:t>
      </w:r>
      <w:r w:rsidR="44D8D45F">
        <w:t>ge</w:t>
      </w:r>
      <w:r w:rsidR="680FEFD4">
        <w:t>pass</w:t>
      </w:r>
      <w:r w:rsidR="05A916BD">
        <w:t>t</w:t>
      </w:r>
      <w:r w:rsidR="680FEFD4">
        <w:t xml:space="preserve">. </w:t>
      </w:r>
      <w:r w:rsidR="001F188D">
        <w:t xml:space="preserve"> </w:t>
      </w:r>
    </w:p>
    <w:p w14:paraId="454F3A40" w14:textId="77777777" w:rsidR="003A71F3" w:rsidRPr="00BA26E7" w:rsidRDefault="00C122B5" w:rsidP="006732EB">
      <w:pPr>
        <w:pStyle w:val="Paragraphen-Absatz"/>
        <w:numPr>
          <w:ilvl w:val="1"/>
          <w:numId w:val="11"/>
        </w:numPr>
      </w:pPr>
      <w:r w:rsidRPr="00BA26E7">
        <w:t xml:space="preserve">Sämtliche vorstehend bezeichneten Entgelte erhöhen sich um die jeweils gesetzlich geltende Mehrwertsteuer. </w:t>
      </w:r>
    </w:p>
    <w:p w14:paraId="055D1CFF" w14:textId="02FC58AC" w:rsidR="005A7E69" w:rsidRPr="00BA26E7" w:rsidRDefault="00C122B5" w:rsidP="49912F1E">
      <w:pPr>
        <w:pStyle w:val="Paragraphen-Absatz"/>
      </w:pPr>
      <w:bookmarkStart w:id="3" w:name="_Ref228183356"/>
      <w:r w:rsidRPr="00BA26E7">
        <w:t xml:space="preserve">Die </w:t>
      </w:r>
      <w:r w:rsidR="005A7E69" w:rsidRPr="00BA26E7">
        <w:t>Höhe der vierteljährlichen Abschlagszahlungen (Teilbeträge) für die nach diesem Vertrag zu erbringenden Leistungen wird jährlich im Voraus bis spätestens zum 31.</w:t>
      </w:r>
      <w:r w:rsidR="00A32990">
        <w:t>08.</w:t>
      </w:r>
      <w:r w:rsidR="005A7E69" w:rsidRPr="00BA26E7">
        <w:t xml:space="preserve"> eines Jahres für das Folgejahr einvernehmlich zwischen dem Kreis und der AMK abgestimmt. </w:t>
      </w:r>
      <w:bookmarkEnd w:id="3"/>
    </w:p>
    <w:p w14:paraId="4B04D425" w14:textId="47124C4B" w:rsidR="005A7E69" w:rsidRPr="00BA26E7" w:rsidRDefault="005A7E69" w:rsidP="00C122B5">
      <w:pPr>
        <w:pStyle w:val="Paragraphen-Absatz"/>
      </w:pPr>
      <w:bookmarkStart w:id="4" w:name="_Ref228183325"/>
      <w:r w:rsidRPr="00BA26E7">
        <w:t xml:space="preserve">Der Kreis leistet auf die nach </w:t>
      </w:r>
      <w:r w:rsidR="00015018" w:rsidRPr="00BA26E7">
        <w:t>Abs</w:t>
      </w:r>
      <w:r w:rsidR="00015018">
        <w:t xml:space="preserve">. </w:t>
      </w:r>
      <w:r w:rsidR="001B151A">
        <w:fldChar w:fldCharType="begin"/>
      </w:r>
      <w:r w:rsidR="001B151A">
        <w:instrText xml:space="preserve"> REF _Ref228183356 \r \h </w:instrText>
      </w:r>
      <w:r w:rsidR="001B151A">
        <w:fldChar w:fldCharType="separate"/>
      </w:r>
      <w:r w:rsidR="001B151A">
        <w:t>4</w:t>
      </w:r>
      <w:r w:rsidR="001B151A">
        <w:fldChar w:fldCharType="end"/>
      </w:r>
      <w:r w:rsidRPr="00BA26E7">
        <w:t xml:space="preserve"> vereinbarten Teilbeträge vierteljährliche Abschlagszahlungen mit Wertstellung jeweils am 01.</w:t>
      </w:r>
      <w:r w:rsidR="00A32990">
        <w:t>03.</w:t>
      </w:r>
      <w:r w:rsidRPr="00BA26E7">
        <w:t>, 01.</w:t>
      </w:r>
      <w:r w:rsidR="00A32990">
        <w:t>06.</w:t>
      </w:r>
      <w:r w:rsidRPr="00BA26E7">
        <w:t>, 01.</w:t>
      </w:r>
      <w:r w:rsidR="00A32990">
        <w:t xml:space="preserve">09. </w:t>
      </w:r>
      <w:r w:rsidRPr="00BA26E7">
        <w:t>und 01</w:t>
      </w:r>
      <w:r w:rsidR="00A32990">
        <w:t>.12.</w:t>
      </w:r>
      <w:r w:rsidRPr="00BA26E7">
        <w:t xml:space="preserve"> eines jeden Jahres. Die Abschlagszahlungen verstehen sich jeweils zuzüglich der gesetzlich geltenden Mehrwertsteuer.</w:t>
      </w:r>
      <w:bookmarkEnd w:id="4"/>
    </w:p>
    <w:p w14:paraId="4926AC6A" w14:textId="77777777" w:rsidR="005A7E69" w:rsidRPr="00BA26E7" w:rsidRDefault="005A7E69" w:rsidP="00C122B5">
      <w:pPr>
        <w:pStyle w:val="Paragraphen-Absatz"/>
      </w:pPr>
      <w:r w:rsidRPr="00BA26E7">
        <w:t xml:space="preserve">Den Abschlagszahlungen ist von der AMK jeweils eine </w:t>
      </w:r>
      <w:proofErr w:type="spellStart"/>
      <w:r w:rsidRPr="00BA26E7">
        <w:t>Wägestatistik</w:t>
      </w:r>
      <w:proofErr w:type="spellEnd"/>
      <w:r w:rsidRPr="00BA26E7">
        <w:t xml:space="preserve"> über die im vorangegangenen Quartal angenommenen Abfallmengen, aufgeschlüsselt nach Art und Gewicht, beizufügen.</w:t>
      </w:r>
    </w:p>
    <w:p w14:paraId="695BADB4" w14:textId="3AFE8C21" w:rsidR="005A7E69" w:rsidRPr="00BA26E7" w:rsidRDefault="005A7E69" w:rsidP="00C122B5">
      <w:pPr>
        <w:pStyle w:val="Paragraphen-Absatz"/>
      </w:pPr>
      <w:r w:rsidRPr="00BA26E7">
        <w:t>Die AMK ist verpflichtet, jeweils bis zum 28.</w:t>
      </w:r>
      <w:r w:rsidR="00A32990">
        <w:t>02.</w:t>
      </w:r>
      <w:r w:rsidRPr="00BA26E7">
        <w:t xml:space="preserve"> des Folgejahres unter Berücksichtigung der geleisteten Teilbeträge die abschließende Abrechnung der ihr für das jeweilige Vorjahr insgesamt zustehenden Entgelte aufzustellen und dem Kreis zuzuleiten (nachfolgend „Jahresendabrechnung“). Die Jahresendabrechnung hat die tatsächlich angelieferten und entsorgten Abfallmengen nach Art und Gewicht sowie die darauf entfallenden Entgelte vollständig und nachvollziehbar darzustellen.</w:t>
      </w:r>
    </w:p>
    <w:p w14:paraId="44629CC8" w14:textId="77777777" w:rsidR="005A7E69" w:rsidRPr="00BA26E7" w:rsidRDefault="005A7E69" w:rsidP="00C122B5">
      <w:pPr>
        <w:pStyle w:val="Paragraphen-Absatz"/>
      </w:pPr>
      <w:r w:rsidRPr="00BA26E7">
        <w:t>Ergibt die Jahresendabrechnung, dass die geleisteten Abschlagszahlungen die tatsächlich geschuldeten Entgelte übersteigen, hat die AMK den Erstattungsbetrag zinslos innerhalb eines Monats nach Zugang der Jahresendabrechnung an den Kreis zu zahlen. Ergibt die Jahresendabrechnung, dass die geleisteten Abschlagszahlungen hinter den tatsächlich geschuldeten Entgelten zurückbleiben, hat der Kreis den Nachzahlungsbetrag zinslos innerhalb eines Monats nach Zugang der Jahresendabrechnung an die AMK zu zahlen.</w:t>
      </w:r>
    </w:p>
    <w:p w14:paraId="1A67147B" w14:textId="77777777" w:rsidR="005A7E69" w:rsidRPr="00BA26E7" w:rsidRDefault="005A7E69" w:rsidP="00C122B5">
      <w:pPr>
        <w:pStyle w:val="Paragraphen-Absatz"/>
      </w:pPr>
      <w:r w:rsidRPr="00BA26E7">
        <w:t>Die Richtigkeit der Jahresendabrechnung hat der mit der Prüfung des Jahresabschlusses der AMK beauftragte Abschlussprüfer zu testieren. Das Testat ist dem Kreis unverzüglich und unaufgefordert vorzulegen.</w:t>
      </w:r>
    </w:p>
    <w:p w14:paraId="3B4BCE9C" w14:textId="1BFDF429" w:rsidR="003A71F3" w:rsidRPr="00BA26E7" w:rsidRDefault="00C122B5" w:rsidP="49912F1E">
      <w:pPr>
        <w:pStyle w:val="Paragraphen-Absatz"/>
      </w:pPr>
      <w:r w:rsidRPr="00BA26E7">
        <w:t xml:space="preserve">Die von der AMK auf der Grundlage dieses Vertrages berechneten Entgelte haben den Vorschriften der Verordnung PR Nr. 30/53 über die Preise bei öffentlichen Aufträgen vom 21.11.1953 zu entsprechen. </w:t>
      </w:r>
    </w:p>
    <w:p w14:paraId="0155A4FE" w14:textId="0866B3AB" w:rsidR="00C122B5" w:rsidRPr="00BA26E7" w:rsidRDefault="00C122B5" w:rsidP="006732EB">
      <w:pPr>
        <w:pStyle w:val="Paragraphen-Absatz"/>
        <w:numPr>
          <w:ilvl w:val="1"/>
          <w:numId w:val="11"/>
        </w:numPr>
      </w:pPr>
      <w:r w:rsidRPr="00BA26E7">
        <w:lastRenderedPageBreak/>
        <w:t xml:space="preserve">Ergibt eine rechtskräftige gerichtliche Überprüfung von </w:t>
      </w:r>
      <w:r w:rsidR="00E92FAC">
        <w:t>durch den</w:t>
      </w:r>
      <w:r w:rsidR="00E92FAC" w:rsidRPr="00BA26E7">
        <w:t xml:space="preserve"> </w:t>
      </w:r>
      <w:r w:rsidRPr="00BA26E7">
        <w:t xml:space="preserve">Kreis erhobener Gebühren, dass in die Ermittlung dieser Gebühren eingegangene, auf der Grundlage dieses Vertrages geschuldete Entgelte nicht den in </w:t>
      </w:r>
      <w:r w:rsidR="00015018" w:rsidRPr="00BA26E7">
        <w:t>Abs</w:t>
      </w:r>
      <w:r w:rsidR="00015018">
        <w:t>.</w:t>
      </w:r>
      <w:r w:rsidR="00015018" w:rsidRPr="00BA26E7">
        <w:t xml:space="preserve"> </w:t>
      </w:r>
      <w:r w:rsidR="00116CCD">
        <w:t>1</w:t>
      </w:r>
      <w:r w:rsidR="008E05F8">
        <w:t>0</w:t>
      </w:r>
      <w:r w:rsidRPr="00BA26E7">
        <w:t xml:space="preserve"> bezeichneten Bestimmungen und Verordnungen entsprechen, und ist der Kreis aus diesem Grunde zur Erstattung bereits an ihn gezahlter Gebühren und/oder zur Reduzierung seiner Gebühren verpflichtet, ist die AMK zur Erstattung bereits vereinnahmter Entgelte an den Kreis verpflichtet sowie zur Ermäßigung der von ihr berechneten Entgelte in dem Umfange, in dem diese die zulässigen Entgelte übersteigen.</w:t>
      </w:r>
    </w:p>
    <w:p w14:paraId="6F48AC4A" w14:textId="5890B73E" w:rsidR="00DF142A" w:rsidRPr="006635A0" w:rsidRDefault="00C122B5" w:rsidP="00F73AB2">
      <w:pPr>
        <w:pStyle w:val="Heading3"/>
      </w:pPr>
      <w:r w:rsidRPr="006635A0">
        <w:t>Preisgleitklausel</w:t>
      </w:r>
    </w:p>
    <w:p w14:paraId="54F74810" w14:textId="2E95CC01" w:rsidR="00564FB2" w:rsidRPr="001E32FD" w:rsidRDefault="00564FB2" w:rsidP="006732EB">
      <w:pPr>
        <w:pStyle w:val="Paragraphen-Absatz"/>
        <w:numPr>
          <w:ilvl w:val="1"/>
          <w:numId w:val="27"/>
        </w:numPr>
      </w:pPr>
      <w:r w:rsidRPr="000648B0">
        <w:t xml:space="preserve">Für die zukünftige Bemessung der Vergütung (erstmalig ab </w:t>
      </w:r>
      <w:r w:rsidR="5697A09F">
        <w:t>dem 01.01.</w:t>
      </w:r>
      <w:r w:rsidRPr="000648B0">
        <w:t xml:space="preserve">2029) </w:t>
      </w:r>
      <w:r>
        <w:t>w</w:t>
      </w:r>
      <w:r w:rsidR="751B2D1E">
        <w:t>erden die</w:t>
      </w:r>
      <w:r>
        <w:t xml:space="preserve"> Entsorgungsentgelt</w:t>
      </w:r>
      <w:r w:rsidR="10E41504">
        <w:t>e</w:t>
      </w:r>
      <w:r w:rsidRPr="000648B0">
        <w:t xml:space="preserve"> für das Jahr 2028 einer jährlichen </w:t>
      </w:r>
      <w:proofErr w:type="spellStart"/>
      <w:r w:rsidRPr="000648B0">
        <w:t>Preisgleitung</w:t>
      </w:r>
      <w:proofErr w:type="spellEnd"/>
      <w:r w:rsidRPr="000648B0">
        <w:t xml:space="preserve"> unterzogen.</w:t>
      </w:r>
    </w:p>
    <w:p w14:paraId="2D946EFF" w14:textId="5CD9D3FE" w:rsidR="00564FB2" w:rsidRDefault="00564FB2" w:rsidP="000648B0">
      <w:pPr>
        <w:pStyle w:val="Paragraphen-Absatz"/>
      </w:pPr>
      <w:r w:rsidRPr="001E32FD">
        <w:t xml:space="preserve">Die </w:t>
      </w:r>
      <w:proofErr w:type="spellStart"/>
      <w:r w:rsidRPr="001E32FD">
        <w:t>Preisgleitung</w:t>
      </w:r>
      <w:proofErr w:type="spellEnd"/>
      <w:r w:rsidRPr="001E32FD">
        <w:t xml:space="preserve"> berechnet sich wie folgt:</w:t>
      </w:r>
    </w:p>
    <w:p w14:paraId="132DFF98" w14:textId="77777777" w:rsidR="00564FB2" w:rsidRDefault="00564FB2" w:rsidP="00414353">
      <w:pPr>
        <w:pStyle w:val="Paragraphen-Absatz"/>
        <w:numPr>
          <w:ilvl w:val="0"/>
          <w:numId w:val="0"/>
        </w:numPr>
        <w:ind w:left="1077"/>
      </w:pPr>
    </w:p>
    <w:p w14:paraId="138A238C" w14:textId="77777777" w:rsidR="00EA07AC" w:rsidRPr="002C6514" w:rsidRDefault="00EA07AC" w:rsidP="00EA07AC">
      <w:pPr>
        <w:pStyle w:val="ListParagraph"/>
        <w:pBdr>
          <w:top w:val="single" w:sz="4" w:space="1" w:color="auto"/>
          <w:left w:val="single" w:sz="4" w:space="0" w:color="auto"/>
          <w:bottom w:val="single" w:sz="4" w:space="1" w:color="auto"/>
          <w:right w:val="single" w:sz="4" w:space="4" w:color="auto"/>
          <w:between w:val="single" w:sz="4" w:space="1" w:color="auto"/>
          <w:bar w:val="single" w:sz="4" w:color="auto"/>
        </w:pBdr>
        <w:spacing w:before="120" w:after="120"/>
        <w:jc w:val="center"/>
        <w:rPr>
          <w:i/>
          <w:iCs/>
          <w:lang w:val="en-US"/>
        </w:rPr>
      </w:pPr>
      <w:r w:rsidRPr="002C6514">
        <w:rPr>
          <w:i/>
          <w:iCs/>
          <w:lang w:val="en-US"/>
        </w:rPr>
        <w:t>A = A</w:t>
      </w:r>
      <w:r w:rsidRPr="002C6514">
        <w:rPr>
          <w:vertAlign w:val="subscript"/>
          <w:lang w:val="en-US"/>
        </w:rPr>
        <w:t>0</w:t>
      </w:r>
      <w:r w:rsidRPr="002C6514">
        <w:rPr>
          <w:i/>
          <w:iCs/>
          <w:lang w:val="en-US"/>
        </w:rPr>
        <w:t xml:space="preserve"> x [0,15 + (0,1 x E/E</w:t>
      </w:r>
      <w:r w:rsidRPr="002C6514">
        <w:rPr>
          <w:vertAlign w:val="subscript"/>
          <w:lang w:val="en-US"/>
        </w:rPr>
        <w:t>0</w:t>
      </w:r>
      <w:r w:rsidRPr="002C6514">
        <w:rPr>
          <w:i/>
          <w:iCs/>
          <w:lang w:val="en-US"/>
        </w:rPr>
        <w:t>) + (0,2 x R/R</w:t>
      </w:r>
      <w:r w:rsidRPr="002C6514">
        <w:rPr>
          <w:vertAlign w:val="subscript"/>
          <w:lang w:val="en-US"/>
        </w:rPr>
        <w:t>0</w:t>
      </w:r>
      <w:r w:rsidRPr="002C6514">
        <w:rPr>
          <w:i/>
          <w:iCs/>
          <w:lang w:val="en-US"/>
        </w:rPr>
        <w:t>) + (0,3 x I/I</w:t>
      </w:r>
      <w:r w:rsidRPr="002C6514">
        <w:rPr>
          <w:vertAlign w:val="subscript"/>
          <w:lang w:val="en-US"/>
        </w:rPr>
        <w:t>0</w:t>
      </w:r>
      <w:r w:rsidRPr="002C6514">
        <w:rPr>
          <w:i/>
          <w:iCs/>
          <w:lang w:val="en-US"/>
        </w:rPr>
        <w:t>) + (0,25 x P/P</w:t>
      </w:r>
      <w:r w:rsidRPr="002C6514">
        <w:rPr>
          <w:vertAlign w:val="subscript"/>
          <w:lang w:val="en-US"/>
        </w:rPr>
        <w:t>0</w:t>
      </w:r>
      <w:r w:rsidRPr="002C6514">
        <w:rPr>
          <w:i/>
          <w:iCs/>
          <w:lang w:val="en-US"/>
        </w:rPr>
        <w:t>)]</w:t>
      </w:r>
    </w:p>
    <w:p w14:paraId="2C3EAA1D" w14:textId="77777777" w:rsidR="00414353" w:rsidRPr="006635A0" w:rsidRDefault="00414353" w:rsidP="00414353">
      <w:pPr>
        <w:pStyle w:val="Paragraphen-Absatz"/>
        <w:numPr>
          <w:ilvl w:val="0"/>
          <w:numId w:val="0"/>
        </w:numPr>
        <w:ind w:left="1077"/>
        <w:rPr>
          <w:lang w:val="en-US"/>
        </w:rPr>
      </w:pPr>
    </w:p>
    <w:p w14:paraId="417D4A36" w14:textId="5DD08FF2" w:rsidR="00F32E77" w:rsidRDefault="00EA07AC" w:rsidP="00162A2B">
      <w:pPr>
        <w:pStyle w:val="Paragraphen-Absatz"/>
        <w:numPr>
          <w:ilvl w:val="0"/>
          <w:numId w:val="0"/>
        </w:numPr>
        <w:ind w:left="1077"/>
      </w:pPr>
      <w:r w:rsidRPr="000648B0">
        <w:t>A</w:t>
      </w:r>
      <w:r>
        <w:t xml:space="preserve"> </w:t>
      </w:r>
      <w:r w:rsidRPr="000648B0">
        <w:t>=</w:t>
      </w:r>
      <w:r>
        <w:t xml:space="preserve"> </w:t>
      </w:r>
      <w:r w:rsidRPr="000648B0">
        <w:t>neue Vergütung</w:t>
      </w:r>
      <w:r w:rsidR="0071677D">
        <w:t xml:space="preserve"> </w:t>
      </w:r>
      <w:r w:rsidR="00227C6F">
        <w:t>Planjahr</w:t>
      </w:r>
    </w:p>
    <w:p w14:paraId="78ADA211" w14:textId="3B01C433" w:rsidR="00EA07AC" w:rsidRDefault="00EA07AC" w:rsidP="00162A2B">
      <w:pPr>
        <w:pStyle w:val="Paragraphen-Absatz"/>
        <w:numPr>
          <w:ilvl w:val="0"/>
          <w:numId w:val="0"/>
        </w:numPr>
        <w:ind w:left="1077"/>
      </w:pPr>
      <w:r w:rsidRPr="00E17761">
        <w:t>A</w:t>
      </w:r>
      <w:r w:rsidR="00CC48F7" w:rsidRPr="00E72E28">
        <w:rPr>
          <w:sz w:val="20"/>
          <w:szCs w:val="20"/>
          <w:vertAlign w:val="subscript"/>
        </w:rPr>
        <w:t>0</w:t>
      </w:r>
      <w:r w:rsidRPr="00E17761">
        <w:t xml:space="preserve"> = errechnete Vergütung</w:t>
      </w:r>
      <w:r w:rsidR="007D34E6">
        <w:t xml:space="preserve"> des laufenden Jahre</w:t>
      </w:r>
      <w:r w:rsidR="00053951">
        <w:t>s (z.</w:t>
      </w:r>
      <w:r w:rsidR="00DE7C60">
        <w:t xml:space="preserve"> </w:t>
      </w:r>
      <w:r w:rsidR="00DA6C06">
        <w:t>B</w:t>
      </w:r>
      <w:r w:rsidR="00AD42AA">
        <w:t>. für die Anpassung d</w:t>
      </w:r>
      <w:r w:rsidR="00BF7B74">
        <w:t>es Preises 2029 wird der Preis des Jahres 2028</w:t>
      </w:r>
      <w:r w:rsidR="00D37F07">
        <w:t xml:space="preserve"> berücksichtigt)</w:t>
      </w:r>
    </w:p>
    <w:p w14:paraId="673F5617" w14:textId="067DED87" w:rsidR="000D073E" w:rsidRDefault="000D073E" w:rsidP="00162A2B">
      <w:pPr>
        <w:pStyle w:val="Paragraphen-Absatz"/>
        <w:numPr>
          <w:ilvl w:val="0"/>
          <w:numId w:val="0"/>
        </w:numPr>
        <w:ind w:left="1077"/>
      </w:pPr>
      <w:r w:rsidRPr="00E17761">
        <w:t>F = Festanteil (nicht gleitend) = 0,15</w:t>
      </w:r>
    </w:p>
    <w:p w14:paraId="1D19110A" w14:textId="254DE497" w:rsidR="000D073E" w:rsidRDefault="000D073E" w:rsidP="00162A2B">
      <w:pPr>
        <w:pStyle w:val="Paragraphen-Absatz"/>
        <w:numPr>
          <w:ilvl w:val="0"/>
          <w:numId w:val="0"/>
        </w:numPr>
        <w:ind w:left="1077"/>
      </w:pPr>
      <w:r w:rsidRPr="00E17761">
        <w:t>E= Index für Entsorgungskosten gemäß Statistischem Bundesamt Wiesbaden, Preis</w:t>
      </w:r>
      <w:r>
        <w:t xml:space="preserve">e </w:t>
      </w:r>
      <w:r w:rsidRPr="00E17761">
        <w:t>und Preisindizes für gewerbliche Produkte (Erzeugerpreise), Sekundärrohstoffe GP-Nr. 38 32 (</w:t>
      </w:r>
      <w:r w:rsidR="00D87025">
        <w:t>Stand Indexreihe zum 30.</w:t>
      </w:r>
      <w:r w:rsidR="00274DF3">
        <w:t>06.</w:t>
      </w:r>
      <w:r w:rsidR="00D87025">
        <w:t xml:space="preserve"> des laufenden Jahres</w:t>
      </w:r>
      <w:r w:rsidRPr="00E17761">
        <w:t>)</w:t>
      </w:r>
    </w:p>
    <w:p w14:paraId="1D2292F5" w14:textId="08DA0D0F" w:rsidR="000D073E" w:rsidRDefault="000D073E" w:rsidP="00162A2B">
      <w:pPr>
        <w:pStyle w:val="Paragraphen-Absatz"/>
        <w:numPr>
          <w:ilvl w:val="0"/>
          <w:numId w:val="0"/>
        </w:numPr>
        <w:ind w:left="1077"/>
      </w:pPr>
      <w:r w:rsidRPr="00E17761">
        <w:t>E</w:t>
      </w:r>
      <w:r w:rsidRPr="00E72E28">
        <w:rPr>
          <w:sz w:val="20"/>
          <w:szCs w:val="20"/>
          <w:vertAlign w:val="subscript"/>
        </w:rPr>
        <w:t>0</w:t>
      </w:r>
      <w:r w:rsidRPr="00E17761">
        <w:t xml:space="preserve"> = Index für Entsorgungskosten gemäß Statistischem Bundesamt Wiesbaden, Preise und Preisindizes für gewerbliche Produkte (Erzeugerpreise), Sekundärrohstoffe GP-Nr. 38 32 (</w:t>
      </w:r>
      <w:r w:rsidR="00D87025">
        <w:t>Stand Indexreihe zum 30.</w:t>
      </w:r>
      <w:r w:rsidR="00274DF3">
        <w:t>06.</w:t>
      </w:r>
      <w:r w:rsidR="00D87025">
        <w:t xml:space="preserve"> des Vorjahres</w:t>
      </w:r>
      <w:r w:rsidRPr="00E17761">
        <w:t>)</w:t>
      </w:r>
    </w:p>
    <w:p w14:paraId="72D240AA" w14:textId="2AA8322D" w:rsidR="000D073E" w:rsidRDefault="000D073E" w:rsidP="00162A2B">
      <w:pPr>
        <w:pStyle w:val="Paragraphen-Absatz"/>
        <w:numPr>
          <w:ilvl w:val="0"/>
          <w:numId w:val="0"/>
        </w:numPr>
        <w:ind w:left="1077"/>
      </w:pPr>
      <w:r w:rsidRPr="00E17761">
        <w:t>R = Index für Roh-, Hilfs- und Betriebsstoffe gemäß Statistischem Bundesamt Wiesbaden, Preise und Preisindizes für gewerbliche Produkte (Erzeugerpreise), Chemische Erzeugnisse GP-Nr. 20 (</w:t>
      </w:r>
      <w:r w:rsidR="00D87025">
        <w:t>Stand Indexreihe zum 30.</w:t>
      </w:r>
      <w:r w:rsidR="00274DF3">
        <w:t>06.</w:t>
      </w:r>
      <w:r w:rsidR="00D87025">
        <w:t xml:space="preserve"> des laufenden Jahres</w:t>
      </w:r>
      <w:r w:rsidRPr="00E17761">
        <w:t>)</w:t>
      </w:r>
    </w:p>
    <w:p w14:paraId="6284C88A" w14:textId="15995B6B" w:rsidR="000D073E" w:rsidRDefault="000D073E" w:rsidP="00162A2B">
      <w:pPr>
        <w:pStyle w:val="Paragraphen-Absatz"/>
        <w:numPr>
          <w:ilvl w:val="0"/>
          <w:numId w:val="0"/>
        </w:numPr>
        <w:ind w:left="1077"/>
      </w:pPr>
      <w:r w:rsidRPr="00E17761">
        <w:t>R</w:t>
      </w:r>
      <w:r w:rsidRPr="00E72E28">
        <w:rPr>
          <w:sz w:val="20"/>
          <w:szCs w:val="20"/>
          <w:vertAlign w:val="subscript"/>
        </w:rPr>
        <w:t>0</w:t>
      </w:r>
      <w:r w:rsidRPr="00E17761">
        <w:t xml:space="preserve"> = Index für Roh-, Hilfs- und Betriebsstoffe gemäß Statistischem Bundesamt Wiesbaden, Preise und Preisindizes für gewerbliche Produkte (Erzeugerpreise), Chemische Erzeugnisse GP-Nr. 20 </w:t>
      </w:r>
      <w:r w:rsidR="00D87025">
        <w:t>Stand Indexreihe zum 30.</w:t>
      </w:r>
      <w:r w:rsidR="00274DF3">
        <w:t>06.</w:t>
      </w:r>
      <w:r w:rsidR="00D87025">
        <w:t xml:space="preserve"> des Vorjahres</w:t>
      </w:r>
      <w:r w:rsidRPr="00E17761">
        <w:t>)</w:t>
      </w:r>
    </w:p>
    <w:p w14:paraId="3629A3F4" w14:textId="6125FD53" w:rsidR="000D073E" w:rsidRDefault="000D073E" w:rsidP="00162A2B">
      <w:pPr>
        <w:pStyle w:val="Paragraphen-Absatz"/>
        <w:numPr>
          <w:ilvl w:val="0"/>
          <w:numId w:val="0"/>
        </w:numPr>
        <w:ind w:left="1077"/>
      </w:pPr>
      <w:r w:rsidRPr="00E17761">
        <w:t>I = Instandhaltungskostenindex gemäß Statistischem Bundesamt Wiesbaden, Preise und Preisindizes für gewerbliche Produkte (Erzeugerpreise), Verbrennungsöfen GP-Nr. 28 21 12 (</w:t>
      </w:r>
      <w:r w:rsidR="00D87025">
        <w:t>Stand Indexreihe zum 30.</w:t>
      </w:r>
      <w:r w:rsidR="00274DF3">
        <w:t>06.</w:t>
      </w:r>
      <w:r w:rsidR="00D87025">
        <w:t xml:space="preserve"> des laufenden Jahres</w:t>
      </w:r>
      <w:r w:rsidRPr="00E17761">
        <w:t>)</w:t>
      </w:r>
    </w:p>
    <w:p w14:paraId="40CDA5E0" w14:textId="093A80F0" w:rsidR="000D073E" w:rsidRDefault="000D073E" w:rsidP="00162A2B">
      <w:pPr>
        <w:pStyle w:val="Paragraphen-Absatz"/>
        <w:numPr>
          <w:ilvl w:val="0"/>
          <w:numId w:val="0"/>
        </w:numPr>
        <w:ind w:left="1077"/>
      </w:pPr>
      <w:r w:rsidRPr="00E17761">
        <w:t>I</w:t>
      </w:r>
      <w:r w:rsidRPr="00E72E28">
        <w:rPr>
          <w:sz w:val="20"/>
          <w:szCs w:val="20"/>
          <w:vertAlign w:val="subscript"/>
        </w:rPr>
        <w:t>0</w:t>
      </w:r>
      <w:r w:rsidRPr="00E17761">
        <w:t xml:space="preserve"> = Instandhaltungskostenindex gemäß Statistischem Bundesamt Wiesbaden, Preise und Preisindizes für gewerbliche Produkte (Erzeugerpreise), Verbrennungsöfen GP-Nr. 28 21 12 (</w:t>
      </w:r>
      <w:r w:rsidR="009B6305">
        <w:t>Stand Indexreihe zum 30.</w:t>
      </w:r>
      <w:r w:rsidR="00274DF3">
        <w:t xml:space="preserve">06. </w:t>
      </w:r>
      <w:r w:rsidR="009B6305">
        <w:t>des Vorjahres</w:t>
      </w:r>
      <w:r w:rsidRPr="00E17761">
        <w:t>)</w:t>
      </w:r>
    </w:p>
    <w:p w14:paraId="2698EBAB" w14:textId="282DC151" w:rsidR="000D073E" w:rsidRDefault="000D073E" w:rsidP="00162A2B">
      <w:pPr>
        <w:pStyle w:val="Paragraphen-Absatz"/>
        <w:numPr>
          <w:ilvl w:val="0"/>
          <w:numId w:val="0"/>
        </w:numPr>
        <w:ind w:left="1077"/>
      </w:pPr>
      <w:r w:rsidRPr="00E17761">
        <w:lastRenderedPageBreak/>
        <w:t>P = Personalkostenindex gemäß Tarifvertrag für den öffentlichen Dienst (TVöD</w:t>
      </w:r>
      <w:r w:rsidR="005538DF">
        <w:t xml:space="preserve"> VKA</w:t>
      </w:r>
      <w:r w:rsidRPr="00E17761">
        <w:t>),</w:t>
      </w:r>
      <w:r w:rsidR="005F32EB">
        <w:t xml:space="preserve"> Entgeltgruppe </w:t>
      </w:r>
      <w:r w:rsidR="000F4326">
        <w:t>9a</w:t>
      </w:r>
      <w:r w:rsidR="005F32EB">
        <w:t>, Stufe 4,</w:t>
      </w:r>
      <w:r w:rsidRPr="00E17761">
        <w:t xml:space="preserve"> Stand </w:t>
      </w:r>
      <w:r w:rsidR="00181FE8">
        <w:t>30</w:t>
      </w:r>
      <w:r w:rsidRPr="00E17761">
        <w:t>.</w:t>
      </w:r>
      <w:r w:rsidR="00274DF3">
        <w:t xml:space="preserve">06. </w:t>
      </w:r>
      <w:r w:rsidRPr="00E17761">
        <w:t>des</w:t>
      </w:r>
      <w:r w:rsidR="00C77E5A">
        <w:t>laufenden</w:t>
      </w:r>
      <w:r w:rsidRPr="00E17761">
        <w:t xml:space="preserve"> Jahres</w:t>
      </w:r>
    </w:p>
    <w:p w14:paraId="06FC8BFB" w14:textId="783FB59C" w:rsidR="000D073E" w:rsidRDefault="00414353" w:rsidP="00162A2B">
      <w:pPr>
        <w:pStyle w:val="Paragraphen-Absatz"/>
        <w:numPr>
          <w:ilvl w:val="0"/>
          <w:numId w:val="0"/>
        </w:numPr>
        <w:ind w:left="1077"/>
      </w:pPr>
      <w:r>
        <w:t>P</w:t>
      </w:r>
      <w:r w:rsidRPr="5260C870">
        <w:rPr>
          <w:sz w:val="20"/>
          <w:szCs w:val="20"/>
          <w:vertAlign w:val="subscript"/>
        </w:rPr>
        <w:t>0</w:t>
      </w:r>
      <w:r>
        <w:t xml:space="preserve"> = Personalkostenindex gemäß Tarifvertrag für den öffentlichen Dienst (TVöD</w:t>
      </w:r>
      <w:r w:rsidR="005538DF">
        <w:t xml:space="preserve"> VKA</w:t>
      </w:r>
      <w:r>
        <w:t>),</w:t>
      </w:r>
      <w:r w:rsidR="00D47745">
        <w:t xml:space="preserve"> Entgeltgruppe </w:t>
      </w:r>
      <w:r w:rsidR="000F4326">
        <w:t>9a</w:t>
      </w:r>
      <w:r w:rsidR="00D47745">
        <w:t>, Stufe 4,</w:t>
      </w:r>
      <w:r>
        <w:t xml:space="preserve"> Stand </w:t>
      </w:r>
      <w:r w:rsidR="00C77E5A">
        <w:t>30</w:t>
      </w:r>
      <w:r>
        <w:t>.</w:t>
      </w:r>
      <w:r w:rsidR="00274DF3">
        <w:t>06.</w:t>
      </w:r>
      <w:r w:rsidR="00E4500A">
        <w:t xml:space="preserve"> </w:t>
      </w:r>
      <w:r>
        <w:t>des Vorjahres</w:t>
      </w:r>
    </w:p>
    <w:p w14:paraId="0ADD89E5" w14:textId="2D8949A4" w:rsidR="009214C0" w:rsidRDefault="009214C0" w:rsidP="006732EB">
      <w:pPr>
        <w:pStyle w:val="Paragraphen-Absatz"/>
        <w:numPr>
          <w:ilvl w:val="1"/>
          <w:numId w:val="3"/>
        </w:numPr>
      </w:pPr>
      <w:r>
        <w:t>Sollten die Bestimmungen über die Festlegung der oben genannten Indizes abgeschafft oder geändert werden, verpflichten sich die Parteien wechselseitig, unverzüglich eine rechtswirksame Klausel zu vereinbaren, die dem wirtschaftlichen Gehalt der vorstehenden Klausel entspricht bzw. am nächsten kommt.</w:t>
      </w:r>
    </w:p>
    <w:p w14:paraId="6EC2B0D0" w14:textId="79C1B0F2" w:rsidR="001112CC" w:rsidRDefault="001112CC" w:rsidP="006732EB">
      <w:pPr>
        <w:pStyle w:val="Paragraphen-Absatz"/>
        <w:numPr>
          <w:ilvl w:val="1"/>
          <w:numId w:val="3"/>
        </w:numPr>
      </w:pPr>
      <w:r>
        <w:t>Der Auftragnehmer kann eine außerordentliche Anpassung der Vergütung verlangen („</w:t>
      </w:r>
      <w:r w:rsidRPr="00AF2DB4">
        <w:t>Anpassungsverlangen</w:t>
      </w:r>
      <w:r>
        <w:t>“), wenn die für das vorliegende Vertragsverhältnis relevanten wirtschaftlichen, rechtlichen oder technischen Rahmenbedingungen sich unvorhersehbar und wesentlich verändern. Der Auftragnehmer muss das entsprechende Verlangen schriftlich begründen. Das entsprechende Schreiben muss die sämtliche für die Prüfung des Verlangens relevanten Informationen und Nachweise enthalten.</w:t>
      </w:r>
    </w:p>
    <w:p w14:paraId="3A607071" w14:textId="7E815518" w:rsidR="00C122B5" w:rsidRPr="00964441" w:rsidRDefault="00C122B5" w:rsidP="00F73AB2">
      <w:pPr>
        <w:pStyle w:val="Heading3"/>
      </w:pPr>
      <w:bookmarkStart w:id="5" w:name="_Ref223351042"/>
      <w:r w:rsidRPr="00964441">
        <w:t>CO</w:t>
      </w:r>
      <w:r w:rsidRPr="00964441">
        <w:rPr>
          <w:rFonts w:ascii="Cambria Math" w:hAnsi="Cambria Math" w:cs="Cambria Math"/>
        </w:rPr>
        <w:t>₂</w:t>
      </w:r>
      <w:r w:rsidRPr="00964441">
        <w:t>-Emissionsrechte</w:t>
      </w:r>
      <w:bookmarkEnd w:id="5"/>
    </w:p>
    <w:p w14:paraId="7C49CC40" w14:textId="4F7F234B" w:rsidR="00B36F92" w:rsidRPr="00D34710" w:rsidRDefault="00C122B5" w:rsidP="0018054E">
      <w:pPr>
        <w:pStyle w:val="Paragraphen-Absatz"/>
        <w:numPr>
          <w:ilvl w:val="1"/>
          <w:numId w:val="38"/>
        </w:numPr>
      </w:pPr>
      <w:r w:rsidRPr="00D34710">
        <w:t>Mit der 2. Änderung des Brennstoffemissionshandelsgesetzes (BEHG – § 2 Abs. 2a BEHG) sind Müllverbrennungsanlagen seit dem 01.01.2024 der CO</w:t>
      </w:r>
      <w:r w:rsidRPr="00CA00DC">
        <w:rPr>
          <w:rFonts w:ascii="Cambria Math" w:hAnsi="Cambria Math" w:cs="Cambria Math"/>
        </w:rPr>
        <w:t>₂</w:t>
      </w:r>
      <w:r w:rsidRPr="00D34710">
        <w:t xml:space="preserve">-Bepreisung unterworfen worden. </w:t>
      </w:r>
      <w:r w:rsidR="00F56C80" w:rsidRPr="00D34710">
        <w:t xml:space="preserve">Die </w:t>
      </w:r>
      <w:proofErr w:type="gramStart"/>
      <w:r w:rsidR="00F56C80" w:rsidRPr="00D34710">
        <w:t>Kosten</w:t>
      </w:r>
      <w:proofErr w:type="gramEnd"/>
      <w:r w:rsidR="00F56C80" w:rsidRPr="00D34710">
        <w:t xml:space="preserve"> für die bei der thermischen Entsorgung der Abfälle des Kreises anfallenden CO</w:t>
      </w:r>
      <w:r w:rsidR="00F56C80" w:rsidRPr="00CA00DC">
        <w:rPr>
          <w:rFonts w:ascii="Cambria Math" w:hAnsi="Cambria Math" w:cs="Cambria Math"/>
        </w:rPr>
        <w:t>₂</w:t>
      </w:r>
      <w:r w:rsidR="00F56C80" w:rsidRPr="00D34710">
        <w:t xml:space="preserve">-Zertifikate </w:t>
      </w:r>
      <w:proofErr w:type="gramStart"/>
      <w:r w:rsidR="00F56C80" w:rsidRPr="00D34710">
        <w:t>sind</w:t>
      </w:r>
      <w:proofErr w:type="gramEnd"/>
      <w:r w:rsidR="00F56C80" w:rsidRPr="00D34710">
        <w:t xml:space="preserve"> vollständig von der AMK zu tragen und mit </w:t>
      </w:r>
      <w:r w:rsidR="00F064B9">
        <w:t>der</w:t>
      </w:r>
      <w:r w:rsidR="00F56C80" w:rsidRPr="00D34710">
        <w:t xml:space="preserve"> vereinbarten </w:t>
      </w:r>
      <w:r w:rsidR="00F064B9">
        <w:t>Vergütung vollständig</w:t>
      </w:r>
      <w:r w:rsidR="00F56C80" w:rsidRPr="00D34710">
        <w:t xml:space="preserve"> abgegolten.</w:t>
      </w:r>
    </w:p>
    <w:p w14:paraId="19082199" w14:textId="1CED25F6" w:rsidR="00B36F92" w:rsidRPr="00D34710" w:rsidRDefault="00F56C80" w:rsidP="0018054E">
      <w:pPr>
        <w:pStyle w:val="Paragraphen-Absatz"/>
        <w:numPr>
          <w:ilvl w:val="1"/>
          <w:numId w:val="38"/>
        </w:numPr>
      </w:pPr>
      <w:r w:rsidRPr="00D34710">
        <w:t>Eine gesonderte Berechnung von CO</w:t>
      </w:r>
      <w:r w:rsidRPr="00CA00DC">
        <w:rPr>
          <w:rFonts w:ascii="Cambria Math" w:hAnsi="Cambria Math" w:cs="Cambria Math"/>
        </w:rPr>
        <w:t>₂</w:t>
      </w:r>
      <w:r w:rsidRPr="00D34710">
        <w:t>-</w:t>
      </w:r>
      <w:proofErr w:type="spellStart"/>
      <w:r w:rsidRPr="00D34710">
        <w:t>Zertifikatekosten</w:t>
      </w:r>
      <w:proofErr w:type="spellEnd"/>
      <w:r w:rsidRPr="00D34710">
        <w:t xml:space="preserve"> oder damit zusammenhängenden Nebenkosten (z. B. EEX-Gebühren, Maklerkosten) an den Kreis ist ausgeschlossen. Dies gilt unabhängig davon, ob die CO</w:t>
      </w:r>
      <w:r w:rsidRPr="00CA00DC">
        <w:rPr>
          <w:rFonts w:ascii="Cambria Math" w:hAnsi="Cambria Math" w:cs="Cambria Math"/>
        </w:rPr>
        <w:t>₂</w:t>
      </w:r>
      <w:r w:rsidRPr="00D34710">
        <w:t xml:space="preserve">-Bepreisung auf dem BEHG, dem European Union </w:t>
      </w:r>
      <w:proofErr w:type="spellStart"/>
      <w:r w:rsidRPr="00D34710">
        <w:t>Emissions</w:t>
      </w:r>
      <w:proofErr w:type="spellEnd"/>
      <w:r w:rsidRPr="00D34710">
        <w:t xml:space="preserve"> Trading System (EU-Emissionshandel) oder einem anderen Emissionshandelssystem beruht.</w:t>
      </w:r>
    </w:p>
    <w:p w14:paraId="101E7072" w14:textId="3ED8807D" w:rsidR="00D67D89" w:rsidRPr="00D34710" w:rsidRDefault="00D67D89" w:rsidP="00C122B5">
      <w:pPr>
        <w:pStyle w:val="Paragraphen-Absatz"/>
        <w:rPr>
          <w:rFonts w:eastAsiaTheme="majorEastAsia"/>
        </w:rPr>
      </w:pPr>
      <w:r w:rsidRPr="00D34710">
        <w:rPr>
          <w:rFonts w:eastAsiaTheme="majorEastAsia"/>
        </w:rPr>
        <w:t>Erfolgen während der Laufzeit dieses Vertrages Änderungen des BEHG</w:t>
      </w:r>
      <w:r w:rsidR="00F56C80" w:rsidRPr="00D34710">
        <w:rPr>
          <w:rFonts w:eastAsiaTheme="majorEastAsia"/>
        </w:rPr>
        <w:t xml:space="preserve"> oder anderer emissionshandelsrechtlicher Vorschriften, die sich auf die CO</w:t>
      </w:r>
      <w:r w:rsidR="00F56C80" w:rsidRPr="00D34710">
        <w:rPr>
          <w:rFonts w:ascii="Cambria Math" w:eastAsiaTheme="majorEastAsia" w:hAnsi="Cambria Math" w:cs="Cambria Math"/>
        </w:rPr>
        <w:t>₂</w:t>
      </w:r>
      <w:r w:rsidR="00F56C80" w:rsidRPr="00D34710">
        <w:rPr>
          <w:rFonts w:eastAsiaTheme="majorEastAsia"/>
        </w:rPr>
        <w:t>-Bepreisung der thermischen Abfallbehandlung auswirken, bleibt die AMK zur vollständigen Tragung der daraus resultierenden Kosten verpflichtet. Ein Anspruch der AMK auf Anpassung des Verbrennungsentgelts wegen gestiegener CO</w:t>
      </w:r>
      <w:r w:rsidR="00F56C80" w:rsidRPr="00D34710">
        <w:rPr>
          <w:rFonts w:ascii="Cambria Math" w:eastAsiaTheme="majorEastAsia" w:hAnsi="Cambria Math" w:cs="Cambria Math"/>
        </w:rPr>
        <w:t>₂</w:t>
      </w:r>
      <w:r w:rsidR="00F56C80" w:rsidRPr="00D34710">
        <w:rPr>
          <w:rFonts w:eastAsiaTheme="majorEastAsia"/>
        </w:rPr>
        <w:t>-Kosten besteht nicht.</w:t>
      </w:r>
    </w:p>
    <w:p w14:paraId="2279022F" w14:textId="0854876E" w:rsidR="0025738F" w:rsidRDefault="00D67D89" w:rsidP="00C00B39">
      <w:pPr>
        <w:pStyle w:val="Paragraphen-Absatz"/>
        <w:rPr>
          <w:rFonts w:eastAsiaTheme="majorEastAsia"/>
        </w:rPr>
      </w:pPr>
      <w:r w:rsidRPr="00D34710">
        <w:rPr>
          <w:rFonts w:eastAsiaTheme="majorEastAsia"/>
        </w:rPr>
        <w:t xml:space="preserve">Die AMK </w:t>
      </w:r>
      <w:r w:rsidR="00F56C80" w:rsidRPr="00D34710">
        <w:rPr>
          <w:rFonts w:eastAsiaTheme="majorEastAsia"/>
        </w:rPr>
        <w:t>ist verpflichtet, alle wirtschaftlich zumutbaren Maßnahmen zur Reduzierung der CO</w:t>
      </w:r>
      <w:r w:rsidR="00F56C80" w:rsidRPr="00D34710">
        <w:rPr>
          <w:rFonts w:ascii="Cambria Math" w:eastAsiaTheme="majorEastAsia" w:hAnsi="Cambria Math" w:cs="Cambria Math"/>
        </w:rPr>
        <w:t>₂</w:t>
      </w:r>
      <w:r w:rsidR="00F56C80" w:rsidRPr="00D34710">
        <w:rPr>
          <w:rFonts w:eastAsiaTheme="majorEastAsia"/>
        </w:rPr>
        <w:t>-Emissionen zu ergreifen. Die AMK berichtet dem Kreis jährlich bis zum 31.</w:t>
      </w:r>
      <w:r w:rsidR="008F4FDD">
        <w:rPr>
          <w:rFonts w:eastAsiaTheme="majorEastAsia"/>
        </w:rPr>
        <w:t>03.</w:t>
      </w:r>
      <w:r w:rsidR="00F56C80" w:rsidRPr="00D34710">
        <w:rPr>
          <w:rFonts w:eastAsiaTheme="majorEastAsia"/>
        </w:rPr>
        <w:t xml:space="preserve"> über die im Vorjahr durchgeführten und für das laufende Jahr geplanten Emissionsminderungsmaßnahmen sowie über die Entwicklung der CO</w:t>
      </w:r>
      <w:r w:rsidR="00F56C80" w:rsidRPr="00D34710">
        <w:rPr>
          <w:rFonts w:ascii="Cambria Math" w:eastAsiaTheme="majorEastAsia" w:hAnsi="Cambria Math" w:cs="Cambria Math"/>
        </w:rPr>
        <w:t>₂</w:t>
      </w:r>
      <w:r w:rsidR="00F56C80" w:rsidRPr="00D34710">
        <w:rPr>
          <w:rFonts w:eastAsiaTheme="majorEastAsia"/>
        </w:rPr>
        <w:t>-</w:t>
      </w:r>
      <w:proofErr w:type="spellStart"/>
      <w:r w:rsidR="00F56C80" w:rsidRPr="00D34710">
        <w:rPr>
          <w:rFonts w:eastAsiaTheme="majorEastAsia"/>
        </w:rPr>
        <w:t>Zertifikatekosten</w:t>
      </w:r>
      <w:proofErr w:type="spellEnd"/>
      <w:r w:rsidR="00F56C80" w:rsidRPr="00D34710">
        <w:rPr>
          <w:rFonts w:eastAsiaTheme="majorEastAsia"/>
        </w:rPr>
        <w:t>.</w:t>
      </w:r>
    </w:p>
    <w:p w14:paraId="468E1C9C" w14:textId="08B88556" w:rsidR="00E61348" w:rsidRDefault="0025738F" w:rsidP="00F73AB2">
      <w:pPr>
        <w:pStyle w:val="Heading3"/>
      </w:pPr>
      <w:r>
        <w:t>Stromsteuer</w:t>
      </w:r>
    </w:p>
    <w:p w14:paraId="45650034" w14:textId="082C58C7" w:rsidR="00D678DF" w:rsidRDefault="00D678DF" w:rsidP="002C6514">
      <w:pPr>
        <w:pStyle w:val="Paragraphen-Absatz"/>
        <w:numPr>
          <w:ilvl w:val="1"/>
          <w:numId w:val="41"/>
        </w:numPr>
      </w:pPr>
      <w:r>
        <w:t xml:space="preserve">Die AMK hat die </w:t>
      </w:r>
      <w:r w:rsidR="00680589">
        <w:t xml:space="preserve">gegebenenfalls </w:t>
      </w:r>
      <w:r>
        <w:t>anfallende Stromsteuer zu tragen.</w:t>
      </w:r>
      <w:r w:rsidR="00BE5988">
        <w:rPr>
          <w:rStyle w:val="FootnoteReference"/>
        </w:rPr>
        <w:footnoteReference w:id="1"/>
      </w:r>
    </w:p>
    <w:p w14:paraId="7F109465" w14:textId="3F271270" w:rsidR="00E61348" w:rsidRDefault="008533A6" w:rsidP="00BE5988">
      <w:pPr>
        <w:pStyle w:val="Paragraphen-Absatz"/>
      </w:pPr>
      <w:r>
        <w:lastRenderedPageBreak/>
        <w:t>D</w:t>
      </w:r>
      <w:r w:rsidR="00E61348">
        <w:t xml:space="preserve">er Kreis </w:t>
      </w:r>
      <w:r w:rsidR="00E92FAC">
        <w:t xml:space="preserve">trägt </w:t>
      </w:r>
      <w:r w:rsidR="00E61348">
        <w:t xml:space="preserve">die Stromsteuer </w:t>
      </w:r>
      <w:r w:rsidR="00612B9A">
        <w:t xml:space="preserve">wie auch sonst </w:t>
      </w:r>
      <w:r w:rsidR="00E61348">
        <w:t xml:space="preserve">nur anteilig entsprechend seines Anteils an </w:t>
      </w:r>
      <w:r w:rsidR="00DF0528">
        <w:t>seiner</w:t>
      </w:r>
      <w:r w:rsidR="00E61348">
        <w:t xml:space="preserve"> Tonnenlieferung an das MHKW.</w:t>
      </w:r>
    </w:p>
    <w:p w14:paraId="55B70528" w14:textId="4E2FA051" w:rsidR="00C122B5" w:rsidRPr="00E11A12" w:rsidRDefault="00C122B5" w:rsidP="00F73AB2">
      <w:pPr>
        <w:pStyle w:val="Heading3"/>
      </w:pPr>
      <w:r w:rsidRPr="00E11A12">
        <w:t>Vertragslaufzeit</w:t>
      </w:r>
    </w:p>
    <w:p w14:paraId="29607078" w14:textId="19EEBCB5" w:rsidR="002C2249" w:rsidRPr="00E11A12" w:rsidRDefault="00C122B5" w:rsidP="006732EB">
      <w:pPr>
        <w:pStyle w:val="Paragraphen-Absatz"/>
        <w:numPr>
          <w:ilvl w:val="1"/>
          <w:numId w:val="13"/>
        </w:numPr>
      </w:pPr>
      <w:r w:rsidRPr="00E11A12">
        <w:t xml:space="preserve">Dieser Vertrag tritt am </w:t>
      </w:r>
      <w:r w:rsidR="00EB4AC2">
        <w:t>01.01.</w:t>
      </w:r>
      <w:r w:rsidR="00E11A12" w:rsidRPr="00E11A12">
        <w:t>2028</w:t>
      </w:r>
      <w:r w:rsidRPr="00E11A12">
        <w:t xml:space="preserve"> in Kraft. Er ist auf </w:t>
      </w:r>
      <w:r w:rsidR="00832F10">
        <w:t>20 Jahre</w:t>
      </w:r>
      <w:r w:rsidRPr="00E11A12">
        <w:t xml:space="preserve"> abgeschlossen.</w:t>
      </w:r>
    </w:p>
    <w:p w14:paraId="4251C913" w14:textId="20A5E939" w:rsidR="00FF5C93" w:rsidRDefault="00832F10" w:rsidP="006732EB">
      <w:pPr>
        <w:pStyle w:val="Paragraphen-Absatz"/>
        <w:numPr>
          <w:ilvl w:val="1"/>
          <w:numId w:val="13"/>
        </w:numPr>
      </w:pPr>
      <w:r>
        <w:t xml:space="preserve">Eine </w:t>
      </w:r>
      <w:r w:rsidR="00FF5C93">
        <w:t>ordentliche Kündigung ist mit einer Kündigungsfrist von zwei Jahren zum 31.</w:t>
      </w:r>
      <w:r w:rsidR="00EB4AC2">
        <w:t>12.</w:t>
      </w:r>
      <w:r w:rsidR="00FF5C93">
        <w:t>2047 möglich.</w:t>
      </w:r>
    </w:p>
    <w:p w14:paraId="59B5B877" w14:textId="203B6E33" w:rsidR="002C2249" w:rsidRPr="00146745" w:rsidRDefault="00FF5C93" w:rsidP="006732EB">
      <w:pPr>
        <w:pStyle w:val="Paragraphen-Absatz"/>
        <w:numPr>
          <w:ilvl w:val="1"/>
          <w:numId w:val="13"/>
        </w:numPr>
      </w:pPr>
      <w:r>
        <w:t xml:space="preserve">Erfolgt die Kündigung nicht, </w:t>
      </w:r>
      <w:r w:rsidR="009E5C73">
        <w:t>verlängert sich der Vertrag einmalig um weitere fünf Jahre bis zum 31.</w:t>
      </w:r>
      <w:r w:rsidR="00EB4AC2">
        <w:t>12.</w:t>
      </w:r>
      <w:r w:rsidR="009E5C73">
        <w:t>20</w:t>
      </w:r>
      <w:r w:rsidR="00092201">
        <w:t>52 und endet anschließend ohne Kündigung.</w:t>
      </w:r>
    </w:p>
    <w:p w14:paraId="6AC9F9AA" w14:textId="23ABDFF4" w:rsidR="00C122B5" w:rsidRPr="00FD3EA9" w:rsidRDefault="00C122B5" w:rsidP="00F73AB2">
      <w:pPr>
        <w:pStyle w:val="Heading3"/>
      </w:pPr>
      <w:r w:rsidRPr="00FD3EA9">
        <w:t>Außerordentliche Kündigung</w:t>
      </w:r>
    </w:p>
    <w:p w14:paraId="50BA2790" w14:textId="488D1E0B" w:rsidR="002C2249" w:rsidRPr="00FD3EA9" w:rsidRDefault="00C122B5" w:rsidP="006732EB">
      <w:pPr>
        <w:pStyle w:val="Paragraphen-Absatz"/>
        <w:numPr>
          <w:ilvl w:val="1"/>
          <w:numId w:val="14"/>
        </w:numPr>
      </w:pPr>
      <w:r w:rsidRPr="00FD3EA9">
        <w:t xml:space="preserve">Wenn gesetzliche Änderungen eine Fortführung des Vertrages für den Kreis unzumutbar machen oder wenn behördliche Verfügungen den Vertrag undurchführbar machen, kann der Kreis mit einer Kündigungsfrist von </w:t>
      </w:r>
      <w:r w:rsidR="001E741C">
        <w:t>sechs</w:t>
      </w:r>
      <w:r w:rsidRPr="006069A3">
        <w:t xml:space="preserve"> Monaten</w:t>
      </w:r>
      <w:r w:rsidRPr="00FD3EA9">
        <w:t xml:space="preserve"> zum Jahresende den Vertrag außerordentlich kündigen.</w:t>
      </w:r>
    </w:p>
    <w:p w14:paraId="36434A74" w14:textId="2CFD2CDF" w:rsidR="002C2249" w:rsidRPr="00DA4258" w:rsidRDefault="00C122B5" w:rsidP="006732EB">
      <w:pPr>
        <w:pStyle w:val="Paragraphen-Absatz"/>
        <w:numPr>
          <w:ilvl w:val="1"/>
          <w:numId w:val="14"/>
        </w:numPr>
      </w:pPr>
      <w:r w:rsidRPr="00DA4258">
        <w:t xml:space="preserve">Der Vertrag kann ohne Einhaltung einer Kündigungsfrist durch </w:t>
      </w:r>
      <w:r w:rsidR="007911E1">
        <w:t xml:space="preserve">die Parteien </w:t>
      </w:r>
      <w:r w:rsidRPr="00DA4258">
        <w:t xml:space="preserve">gekündigt werden, wenn die </w:t>
      </w:r>
      <w:r w:rsidR="007911E1">
        <w:t>jeweils andere Partei</w:t>
      </w:r>
      <w:r w:rsidRPr="00DA4258">
        <w:t xml:space="preserve"> Verpflichtungen trotz zweimaliger Abmahnungen, bezogen auf ein und dieselbe Pflicht, nicht nachkommt. Abmahnungen bedürfen der Textform.</w:t>
      </w:r>
    </w:p>
    <w:p w14:paraId="22B19E41" w14:textId="77777777" w:rsidR="002C2249" w:rsidRPr="009D2323" w:rsidRDefault="00C122B5" w:rsidP="006732EB">
      <w:pPr>
        <w:pStyle w:val="Paragraphen-Absatz"/>
        <w:numPr>
          <w:ilvl w:val="1"/>
          <w:numId w:val="14"/>
        </w:numPr>
      </w:pPr>
      <w:r w:rsidRPr="009D2323">
        <w:t>Das Recht, den Vertrag ohne Einhaltung einer Kündigungsfrist gemäß § 314 BGB durch beide Parteien beim Vorliegen eines wichtigen Grundes zu kündigen, bleibt unberührt. Ein wichtiger Grund liegt insbesondere vor, wenn</w:t>
      </w:r>
    </w:p>
    <w:p w14:paraId="6F458A88" w14:textId="77777777" w:rsidR="002C2249" w:rsidRPr="009D2323" w:rsidRDefault="00C122B5" w:rsidP="002C6514">
      <w:pPr>
        <w:pStyle w:val="Paragraphen-Absatz"/>
        <w:numPr>
          <w:ilvl w:val="2"/>
          <w:numId w:val="2"/>
        </w:numPr>
        <w:ind w:left="1843" w:hanging="567"/>
      </w:pPr>
      <w:r w:rsidRPr="009D2323">
        <w:t xml:space="preserve">die Abfallentsorgungsanlagen durch Zerstörung untergegangen sind und die AMK von Dritten keine Entschädigungsleistung erhält oder wegen des wirtschaftlich unzulänglichen Umfanges der Entschädigungsleistung ein Wiederaufbau nicht zumutbar ist; </w:t>
      </w:r>
    </w:p>
    <w:p w14:paraId="447E9426" w14:textId="42C0889B" w:rsidR="00C122B5" w:rsidRPr="009D2323" w:rsidRDefault="00C122B5" w:rsidP="002C6514">
      <w:pPr>
        <w:pStyle w:val="Paragraphen-Absatz"/>
        <w:numPr>
          <w:ilvl w:val="2"/>
          <w:numId w:val="2"/>
        </w:numPr>
        <w:ind w:left="1843" w:hanging="567"/>
      </w:pPr>
      <w:r w:rsidRPr="009D2323">
        <w:t>über das Vermögen einer Partei das Insolvenzverfahren eröffnet oder die Eröffnung mangels Masse abgelehnt wird oder eine Partei die eidesstattliche Versicherung über ihre Vermögensverhältnisse abgibt.</w:t>
      </w:r>
    </w:p>
    <w:p w14:paraId="470656FD" w14:textId="24435A98" w:rsidR="00C122B5" w:rsidRPr="009D2323" w:rsidRDefault="00C122B5" w:rsidP="002C2249">
      <w:pPr>
        <w:pStyle w:val="Paragraphen-Absatz"/>
      </w:pPr>
      <w:r w:rsidRPr="009D2323">
        <w:t xml:space="preserve">Die Kündigung bedarf der </w:t>
      </w:r>
      <w:r w:rsidR="00C917B0">
        <w:t>Schriftform</w:t>
      </w:r>
      <w:r w:rsidRPr="009D2323">
        <w:t>.</w:t>
      </w:r>
    </w:p>
    <w:p w14:paraId="5943F1F0" w14:textId="49075599" w:rsidR="00C122B5" w:rsidRPr="004B183C" w:rsidRDefault="00C122B5" w:rsidP="00F73AB2">
      <w:pPr>
        <w:pStyle w:val="Heading3"/>
      </w:pPr>
      <w:r w:rsidRPr="004B183C">
        <w:t>Besondere Verfahrensvorschriften</w:t>
      </w:r>
    </w:p>
    <w:p w14:paraId="680D2962" w14:textId="77777777" w:rsidR="00C22D73" w:rsidRPr="004B183C" w:rsidRDefault="00C122B5" w:rsidP="006732EB">
      <w:pPr>
        <w:pStyle w:val="Paragraphen-Absatz"/>
        <w:numPr>
          <w:ilvl w:val="1"/>
          <w:numId w:val="21"/>
        </w:numPr>
      </w:pPr>
      <w:r w:rsidRPr="004B183C">
        <w:t xml:space="preserve">Die Parteien sind sich darüber einig, dass Klima- und Ressourcenschutz die bestimmenden Kriterien einer modernen Kreislaufwirtschaft </w:t>
      </w:r>
      <w:proofErr w:type="gramStart"/>
      <w:r w:rsidRPr="004B183C">
        <w:t>sind</w:t>
      </w:r>
      <w:proofErr w:type="gramEnd"/>
      <w:r w:rsidRPr="004B183C">
        <w:t>.</w:t>
      </w:r>
    </w:p>
    <w:p w14:paraId="7FD52886" w14:textId="77777777" w:rsidR="00C22D73" w:rsidRPr="004B183C" w:rsidRDefault="00C122B5" w:rsidP="006732EB">
      <w:pPr>
        <w:pStyle w:val="Paragraphen-Absatz"/>
        <w:numPr>
          <w:ilvl w:val="1"/>
          <w:numId w:val="21"/>
        </w:numPr>
      </w:pPr>
      <w:r w:rsidRPr="004B183C">
        <w:t>Der Kreis strebt eine umweltfreundliche und ortsnahe Verwertung der gesammelten Abfälle an. Dabei sind jeweils die Maßnahmen und Verfahren auszuwählen, die den Schutz von Mensch und Umwelt unter Berücksichtigung des Vorsorge- und Nachhaltigkeitsprinzips am besten gewährleisten.</w:t>
      </w:r>
    </w:p>
    <w:p w14:paraId="455B4470" w14:textId="77777777" w:rsidR="00C22D73" w:rsidRPr="004B183C" w:rsidRDefault="00C122B5" w:rsidP="006732EB">
      <w:pPr>
        <w:pStyle w:val="Paragraphen-Absatz"/>
        <w:numPr>
          <w:ilvl w:val="1"/>
          <w:numId w:val="21"/>
        </w:numPr>
      </w:pPr>
      <w:r w:rsidRPr="004B183C">
        <w:t xml:space="preserve">Die thermische Verwertung und Beseitigung der Restabfälle hat zum Zweck der optimalen Erfüllung der Kriterien Entsorgungssicherheit, Umweltschutz, </w:t>
      </w:r>
      <w:r w:rsidRPr="004B183C">
        <w:lastRenderedPageBreak/>
        <w:t>Energienutzung und Wirtschaftlichkeit ausschließlich im Müllheizkraftwerk Iserlohn zu erfolgen.</w:t>
      </w:r>
    </w:p>
    <w:p w14:paraId="7EFC7996" w14:textId="69BAFBD0" w:rsidR="00C122B5" w:rsidRPr="004B183C" w:rsidRDefault="00C122B5" w:rsidP="006732EB">
      <w:pPr>
        <w:pStyle w:val="Paragraphen-Absatz"/>
        <w:numPr>
          <w:ilvl w:val="1"/>
          <w:numId w:val="21"/>
        </w:numPr>
      </w:pPr>
      <w:r w:rsidRPr="004B183C">
        <w:t>Eine Verwertung und Beseitigung in einer anderen Anlage ist nur zulässig, sofern eine Verwertung und Beseitigung im MHKW Iserlohn aus tatsächlichen Gründen nicht möglich ist.</w:t>
      </w:r>
    </w:p>
    <w:p w14:paraId="36D16E7F" w14:textId="47064B4A" w:rsidR="00C122B5" w:rsidRPr="00364E0E" w:rsidRDefault="00C122B5" w:rsidP="00F73AB2">
      <w:pPr>
        <w:pStyle w:val="Heading3"/>
      </w:pPr>
      <w:r w:rsidRPr="00364E0E">
        <w:t>Nachweisvorschriften</w:t>
      </w:r>
    </w:p>
    <w:p w14:paraId="6A793796" w14:textId="10398C1E" w:rsidR="00C22D73" w:rsidRPr="00364E0E" w:rsidRDefault="00C122B5" w:rsidP="006732EB">
      <w:pPr>
        <w:pStyle w:val="Paragraphen-Absatz"/>
        <w:numPr>
          <w:ilvl w:val="1"/>
          <w:numId w:val="20"/>
        </w:numPr>
      </w:pPr>
      <w:r w:rsidRPr="00364E0E">
        <w:t xml:space="preserve">Die AMK ist verpflichtet, alle Informationen und Dokumente, die im Zusammenhang mit dem Betrieb der für die </w:t>
      </w:r>
      <w:r w:rsidR="00364E0E" w:rsidRPr="00364E0E">
        <w:t xml:space="preserve">Verwertung und </w:t>
      </w:r>
      <w:r w:rsidRPr="00364E0E">
        <w:t>Entsorgung der Abfälle des Kreises genutzten Anlagen den zuständigen Überwachungsbehörden vorzulegen sind, zeitgleich in Kopie auch dem Kreis vorzulegen. Dies gilt insbesondere für die Emissionsdaten sowie für den Nachweis einer ordnungsgemäßen Entsorgung der ggf. beim Betrieb anfallenden Abfälle zur Beseitigung und Verwertung.</w:t>
      </w:r>
    </w:p>
    <w:p w14:paraId="6B25EB40" w14:textId="5E407945" w:rsidR="00C122B5" w:rsidRPr="00364E0E" w:rsidRDefault="00C122B5" w:rsidP="006732EB">
      <w:pPr>
        <w:pStyle w:val="Paragraphen-Absatz"/>
        <w:numPr>
          <w:ilvl w:val="1"/>
          <w:numId w:val="20"/>
        </w:numPr>
      </w:pPr>
      <w:r w:rsidRPr="00364E0E">
        <w:t>Darüber hinaus hat die AMK dem Kreis auf Anforderung solche Informationen zur Abfallentsorgung in den Anlagen der AMK vorzulegen, die der Kreis in seiner Funktion als öffentlich-rechtlicher Entsorgungsträger aufgrund gesetzlicher Verpflichtungen zu erheben und zu dokumentieren hat.</w:t>
      </w:r>
    </w:p>
    <w:p w14:paraId="28BEE0BA" w14:textId="55CB4DB0" w:rsidR="00C122B5" w:rsidRPr="001259AF" w:rsidRDefault="00C122B5" w:rsidP="00F73AB2">
      <w:pPr>
        <w:pStyle w:val="Heading3"/>
      </w:pPr>
      <w:r w:rsidRPr="001259AF">
        <w:t>Haftung</w:t>
      </w:r>
    </w:p>
    <w:p w14:paraId="6A395DA2" w14:textId="77777777" w:rsidR="00C22D73" w:rsidRPr="001259AF" w:rsidRDefault="00C122B5" w:rsidP="006732EB">
      <w:pPr>
        <w:pStyle w:val="Paragraphen-Absatz"/>
        <w:numPr>
          <w:ilvl w:val="1"/>
          <w:numId w:val="19"/>
        </w:numPr>
      </w:pPr>
      <w:r w:rsidRPr="001259AF">
        <w:t xml:space="preserve">Die AMK haftet für die Erfüllung der nach diesem Vertrag geschuldeten Leistungen und stellt den Kreis von allen Ansprüchen Dritter aufgrund nicht ordnungsgemäß erbrachter Leistungen frei. Hierzu gehören alle Ansprüche, die aus Schäden erwachsen, die durch die AMK, ihre Bediensteten und Unterauftragnehmer durch Tun oder Unterlassen verursacht werden. Sie haftet hierfür wie für eigenes Verschulden. </w:t>
      </w:r>
    </w:p>
    <w:p w14:paraId="52E86A4B" w14:textId="77777777" w:rsidR="00C22D73" w:rsidRPr="001259AF" w:rsidRDefault="00C122B5" w:rsidP="006732EB">
      <w:pPr>
        <w:pStyle w:val="Paragraphen-Absatz"/>
        <w:numPr>
          <w:ilvl w:val="1"/>
          <w:numId w:val="19"/>
        </w:numPr>
      </w:pPr>
      <w:r w:rsidRPr="001259AF">
        <w:t>Die Haftung richtet sich nach den gesetzlichen Bestimmungen.</w:t>
      </w:r>
    </w:p>
    <w:p w14:paraId="430A5A34" w14:textId="77777777" w:rsidR="00C22D73" w:rsidRPr="001259AF" w:rsidRDefault="00C122B5" w:rsidP="006732EB">
      <w:pPr>
        <w:pStyle w:val="Paragraphen-Absatz"/>
        <w:numPr>
          <w:ilvl w:val="1"/>
          <w:numId w:val="19"/>
        </w:numPr>
      </w:pPr>
      <w:r w:rsidRPr="001259AF">
        <w:t>Die AMK haftet nicht für Eingriffe in die regelmäßige Arbeitsleistung durch höhere Gewalt, insbesondere Krieg, kriegsähnliche Ereignisse, Naturkatastrophen und Streik.</w:t>
      </w:r>
    </w:p>
    <w:p w14:paraId="4CC45AE5" w14:textId="6B125667" w:rsidR="00C122B5" w:rsidRPr="001259AF" w:rsidRDefault="00C122B5" w:rsidP="006732EB">
      <w:pPr>
        <w:pStyle w:val="Paragraphen-Absatz"/>
        <w:numPr>
          <w:ilvl w:val="1"/>
          <w:numId w:val="19"/>
        </w:numPr>
      </w:pPr>
      <w:r w:rsidRPr="001259AF">
        <w:t>Die AMK ist von einer Haftung freigestellt, wenn und soweit sie auf Weisung des Kreises handeln musste und entsprechend der Weisung gehandelt hat. Im Rahmen der eigenüblichen Sorgfalt ist die AMK verpflichtet, den Kreis auf Bedenken hinzuweisen, die gegen die Ausführung seiner Anordnungen bestehen; andernfalls trägt die AMK das Haftungsrisiko.</w:t>
      </w:r>
    </w:p>
    <w:p w14:paraId="23DFEFB1" w14:textId="3F32B728" w:rsidR="00C122B5" w:rsidRPr="00260584" w:rsidRDefault="00C122B5" w:rsidP="00F73AB2">
      <w:pPr>
        <w:pStyle w:val="Heading3"/>
      </w:pPr>
      <w:r w:rsidRPr="00260584">
        <w:t>Versicherungen</w:t>
      </w:r>
    </w:p>
    <w:p w14:paraId="56B53389" w14:textId="77777777" w:rsidR="00C22D73" w:rsidRPr="00260584" w:rsidRDefault="00C122B5" w:rsidP="006732EB">
      <w:pPr>
        <w:pStyle w:val="Paragraphen-Absatz"/>
        <w:numPr>
          <w:ilvl w:val="1"/>
          <w:numId w:val="18"/>
        </w:numPr>
      </w:pPr>
      <w:r w:rsidRPr="00260584">
        <w:t xml:space="preserve">Die AMK ist verpflichtet, für alle im Zusammenhang mit dem Vertrag zu erbringenden Entsorgungsleistungen sowie für die Durchführung aller damit zusammenhängenden Tätigkeiten ausreichende Haftpflichtversicherungen abzuschließen und aufrechtzuerhalten und dem Kreis auf Verlangen Einsicht in die Versicherungsunterlagen zu gewähren. </w:t>
      </w:r>
    </w:p>
    <w:p w14:paraId="5B22FB39" w14:textId="0A014241" w:rsidR="00C22D73" w:rsidRPr="00260584" w:rsidRDefault="00C122B5" w:rsidP="006732EB">
      <w:pPr>
        <w:pStyle w:val="Paragraphen-Absatz"/>
        <w:numPr>
          <w:ilvl w:val="1"/>
          <w:numId w:val="18"/>
        </w:numPr>
      </w:pPr>
      <w:r w:rsidRPr="00260584">
        <w:t xml:space="preserve">Insbesondere weist die AMK spätestens zum Leistungsbeginn dem Kreis unaufgefordert den Abschluss einer Umwelthaftpflichtversicherung sowie den Abschluss einer Betriebshaftpflichtversicherung zur Deckung etwaiger Ansprüche aus diesem </w:t>
      </w:r>
      <w:r w:rsidRPr="00260584">
        <w:lastRenderedPageBreak/>
        <w:t>Vertrag für Personen- und Sachschäden mit einer Deckungssumme von mind</w:t>
      </w:r>
      <w:r w:rsidR="00FA7067">
        <w:t>estens</w:t>
      </w:r>
      <w:r w:rsidRPr="00260584">
        <w:t xml:space="preserve"> </w:t>
      </w:r>
      <w:r w:rsidR="003674BA">
        <w:t xml:space="preserve">EUR </w:t>
      </w:r>
      <w:r w:rsidRPr="00260584">
        <w:t>5</w:t>
      </w:r>
      <w:r w:rsidR="00FA7067">
        <w:t> </w:t>
      </w:r>
      <w:r w:rsidRPr="00260584">
        <w:t>Mio. und für Vermögensschäden von mind</w:t>
      </w:r>
      <w:r w:rsidR="00FA7067">
        <w:t>estens</w:t>
      </w:r>
      <w:r w:rsidRPr="00260584">
        <w:t xml:space="preserve"> </w:t>
      </w:r>
      <w:r w:rsidR="003674BA">
        <w:t xml:space="preserve">EUR </w:t>
      </w:r>
      <w:r w:rsidRPr="00260584">
        <w:t xml:space="preserve">1 Mio. </w:t>
      </w:r>
      <w:r w:rsidR="00260584" w:rsidRPr="00260584">
        <w:t xml:space="preserve">mit zweifacher Maximierung </w:t>
      </w:r>
      <w:r w:rsidRPr="00260584">
        <w:t>nach.</w:t>
      </w:r>
    </w:p>
    <w:p w14:paraId="7B80A9E4" w14:textId="77777777" w:rsidR="005A5A55" w:rsidRDefault="00C122B5" w:rsidP="006732EB">
      <w:pPr>
        <w:pStyle w:val="Paragraphen-Absatz"/>
        <w:numPr>
          <w:ilvl w:val="1"/>
          <w:numId w:val="18"/>
        </w:numPr>
      </w:pPr>
      <w:r w:rsidRPr="00260584">
        <w:t>Das Fortbestehen der Versicherung ist dem Kreis jährlich unaufgefordert nachzuweisen. Die Versicherungen sind so abzuschließen, dass aus diesem Vertrag herrührende Schäden auch dann abgedeckt sind, wenn sie erst nach Ablauf der Vertragsdauer offenbar werden.</w:t>
      </w:r>
      <w:r w:rsidR="005A5A55" w:rsidRPr="005A5A55">
        <w:t xml:space="preserve"> </w:t>
      </w:r>
    </w:p>
    <w:p w14:paraId="1A6D876B" w14:textId="793EFA35" w:rsidR="008D5081" w:rsidRDefault="005A5A55" w:rsidP="006732EB">
      <w:pPr>
        <w:pStyle w:val="Paragraphen-Absatz"/>
        <w:numPr>
          <w:ilvl w:val="1"/>
          <w:numId w:val="18"/>
        </w:numPr>
      </w:pPr>
      <w:r w:rsidRPr="00260584">
        <w:t xml:space="preserve">Die in </w:t>
      </w:r>
      <w:r w:rsidR="00015018" w:rsidRPr="00260584">
        <w:t>Abs</w:t>
      </w:r>
      <w:r w:rsidR="00015018">
        <w:t xml:space="preserve">. </w:t>
      </w:r>
      <w:r w:rsidRPr="00260584">
        <w:t>2 genannten Deckungssummen sind von der AMK jährlich auf Angemessenheit zu prüfen und an ggf. veränderte Risiken oder Risikobewertungen sowie die allgemeine Preisentwicklung anzupassen.</w:t>
      </w:r>
    </w:p>
    <w:p w14:paraId="3A1B69AB" w14:textId="77777777" w:rsidR="008D5081" w:rsidRDefault="008D5081" w:rsidP="00F73AB2">
      <w:pPr>
        <w:pStyle w:val="Heading3"/>
      </w:pPr>
      <w:r>
        <w:t>Fördermittel</w:t>
      </w:r>
    </w:p>
    <w:p w14:paraId="4F4464F1" w14:textId="168C9BDF" w:rsidR="00C22D73" w:rsidRPr="00260584" w:rsidRDefault="008D5081" w:rsidP="007E28EE">
      <w:pPr>
        <w:pStyle w:val="Paragraphen-Absatz"/>
        <w:numPr>
          <w:ilvl w:val="0"/>
          <w:numId w:val="0"/>
        </w:numPr>
        <w:ind w:left="1077"/>
      </w:pPr>
      <w:r>
        <w:t xml:space="preserve">Soweit in Zukunft Fördermittel in Betracht kommen, werden sich die AMK und der Kreis bemühen und wechselseitig unterstützen, derartige Fördermittel zu erhalten. Der </w:t>
      </w:r>
      <w:r w:rsidRPr="005A5A55">
        <w:t>Antrag</w:t>
      </w:r>
      <w:r>
        <w:t xml:space="preserve"> soll jeweils von demjenigen gestellt werden, für den die besten Aussichten auf Genehmigung bestehen. Die Entscheidung hierüber obliegt dem Kreis.</w:t>
      </w:r>
    </w:p>
    <w:p w14:paraId="28D4891E" w14:textId="33970167" w:rsidR="00C122B5" w:rsidRPr="00641EC9" w:rsidRDefault="00C122B5" w:rsidP="00F73AB2">
      <w:pPr>
        <w:pStyle w:val="Heading3"/>
      </w:pPr>
      <w:r w:rsidRPr="00641EC9">
        <w:t>Vertraulichkeit und Datenschutz</w:t>
      </w:r>
    </w:p>
    <w:p w14:paraId="0455AC1C" w14:textId="77777777" w:rsidR="00C22D73" w:rsidRPr="00641EC9" w:rsidRDefault="00C122B5" w:rsidP="006732EB">
      <w:pPr>
        <w:pStyle w:val="Paragraphen-Absatz"/>
        <w:numPr>
          <w:ilvl w:val="1"/>
          <w:numId w:val="17"/>
        </w:numPr>
      </w:pPr>
      <w:r w:rsidRPr="00641EC9">
        <w:t>Die Parteien verpflichten sich, über alle im Zusammenhang mit der Durchführung dieses Vertrags bekannt gewordenen oder bekanntwerdenden geschäftlichen und betrieblichen Belange der jeweils anderen Partei auch über das Ende dieses Vertrags hinaus Stillschweigen zu bewahren.</w:t>
      </w:r>
    </w:p>
    <w:p w14:paraId="2EC1F8EB" w14:textId="7887946A" w:rsidR="00C122B5" w:rsidRPr="00641EC9" w:rsidRDefault="00C122B5" w:rsidP="006732EB">
      <w:pPr>
        <w:pStyle w:val="Paragraphen-Absatz"/>
        <w:numPr>
          <w:ilvl w:val="1"/>
          <w:numId w:val="17"/>
        </w:numPr>
      </w:pPr>
      <w:r w:rsidRPr="00641EC9">
        <w:t>Das gilt nicht für erforderliche Auskünfte gegenüber den Überwachungsbehörden sowie gegenüber sonstigen Behörden, denen gegenüber die jeweilige Partei zur Auskunft verpflichtet ist.</w:t>
      </w:r>
    </w:p>
    <w:p w14:paraId="62770A30" w14:textId="4599F994" w:rsidR="00C122B5" w:rsidRPr="00641EC9" w:rsidRDefault="00C122B5" w:rsidP="00F73AB2">
      <w:pPr>
        <w:pStyle w:val="Heading3"/>
      </w:pPr>
      <w:r w:rsidRPr="00641EC9">
        <w:t>Loyalitätsklausel</w:t>
      </w:r>
    </w:p>
    <w:p w14:paraId="0BCEC3D5" w14:textId="3DE35D6D" w:rsidR="00C122B5" w:rsidRPr="00641EC9" w:rsidRDefault="00C122B5" w:rsidP="006732EB">
      <w:pPr>
        <w:pStyle w:val="Paragraphen-Absatz"/>
        <w:numPr>
          <w:ilvl w:val="1"/>
          <w:numId w:val="16"/>
        </w:numPr>
      </w:pPr>
      <w:r w:rsidRPr="00641EC9">
        <w:t xml:space="preserve">Die Parteien sind sich darüber einig, dass beim Abschluss dieses Vertrages nicht alle Möglichkeiten, die sich aus der künftigen technischen oder wirtschaftlichen Entwicklung oder aus Änderungen von gesetzlichen Bestimmungen oder sonstigen für das Vertragsverhältnis wesentlichen Umständen ergeben können, vorausgesehen und erschöpfend geregelt werden können. </w:t>
      </w:r>
    </w:p>
    <w:p w14:paraId="163B878A" w14:textId="5AB56AFC" w:rsidR="00C122B5" w:rsidRPr="00641EC9" w:rsidRDefault="00C122B5" w:rsidP="00C22D73">
      <w:pPr>
        <w:pStyle w:val="Paragraphen-Absatz"/>
      </w:pPr>
      <w:r w:rsidRPr="00641EC9">
        <w:t xml:space="preserve">Sie sichern sich zu, die Vertragspflichten zur Gewährleistung einer umweltverträglichen und wirtschaftlichen Abfallentsorgung sowie nach den Grundsätzen kaufmännischer Loyalität zu erfüllen und ggf. künftigen Änderungen der Verhältnisse unter Berücksichtigung der allgemeinen Grundsätze von Treu und Glauben Rechnung zu tragen. </w:t>
      </w:r>
    </w:p>
    <w:p w14:paraId="04CB85B7" w14:textId="526DCBCB" w:rsidR="00C122B5" w:rsidRPr="006635A0" w:rsidRDefault="00C122B5" w:rsidP="00F73AB2">
      <w:pPr>
        <w:pStyle w:val="Heading3"/>
      </w:pPr>
      <w:r w:rsidRPr="006635A0">
        <w:t>Wettbewerbsverbot</w:t>
      </w:r>
    </w:p>
    <w:p w14:paraId="0ED56306" w14:textId="0766C764" w:rsidR="00C122B5" w:rsidRPr="00031347" w:rsidRDefault="00C122B5" w:rsidP="00C22D73">
      <w:pPr>
        <w:pStyle w:val="Paragraphen-Absatz"/>
        <w:numPr>
          <w:ilvl w:val="0"/>
          <w:numId w:val="0"/>
        </w:numPr>
        <w:ind w:left="1077"/>
        <w:rPr>
          <w:highlight w:val="yellow"/>
        </w:rPr>
      </w:pPr>
      <w:r w:rsidRPr="006635A0">
        <w:t>Dem Kreis ist es</w:t>
      </w:r>
      <w:r w:rsidR="00E22C07">
        <w:t xml:space="preserve"> während der Laufzeit</w:t>
      </w:r>
      <w:r w:rsidR="008C128C">
        <w:t xml:space="preserve"> dieses Vertrags und</w:t>
      </w:r>
      <w:r w:rsidRPr="006635A0">
        <w:t xml:space="preserve"> im Rahmen der nach diesem Vertrag der AMK übertragenen Aufgaben untersagt, ohne Zustimmung der AMK in dem Gebiet des Märkischen Kreises oder außerhalb des Kreisgebietes einen Betrieb für die Entsorgung, Behandlung oder Verwertung von Abfällen aus dem Gebiet des Kreises zu eröffnen, sich in irgendeiner Form an einem anderen </w:t>
      </w:r>
      <w:r w:rsidRPr="006635A0">
        <w:lastRenderedPageBreak/>
        <w:t>Unternehmen, das einen solchen Konkurrenzbetrieb betreibt oder zu betreiben beabsichtigt, zu beteiligen oder mit einem solchen Konkurrenzbetrieb einen Vertrag über die Entsorgung des Kreisgebietes von Abfällen abzuschließen, zu deren Entsorgung die AMK nach diesem Vertrag gegenüber dem Kreis verpflichtet ist. Dieses Verbot soll eine gleichmäßige Auslastung de</w:t>
      </w:r>
      <w:r w:rsidR="009C3504" w:rsidRPr="006635A0">
        <w:t xml:space="preserve">s MHKW </w:t>
      </w:r>
      <w:r w:rsidRPr="006635A0">
        <w:t>und damit die Entsorgungssicherheit im Kreis sowie die Aufgabenerfüllung durch die AMK gewährleisten.</w:t>
      </w:r>
    </w:p>
    <w:p w14:paraId="2B4490BB" w14:textId="5D72CA6D" w:rsidR="00C122B5" w:rsidRPr="008C2D19" w:rsidRDefault="00C122B5" w:rsidP="00F73AB2">
      <w:pPr>
        <w:pStyle w:val="Heading3"/>
      </w:pPr>
      <w:r w:rsidRPr="008C2D19">
        <w:t>Schlussbestimmungen und Gerichtsstand</w:t>
      </w:r>
    </w:p>
    <w:p w14:paraId="6FAD74E2" w14:textId="77777777" w:rsidR="00C22D73" w:rsidRPr="008C2D19" w:rsidRDefault="00C122B5" w:rsidP="006732EB">
      <w:pPr>
        <w:pStyle w:val="Paragraphen-Absatz"/>
        <w:numPr>
          <w:ilvl w:val="1"/>
          <w:numId w:val="15"/>
        </w:numPr>
      </w:pPr>
      <w:r w:rsidRPr="008C2D19">
        <w:t xml:space="preserve">Sollten einzelne Bestimmungen dieses Vertrags nichtig oder unwirksam sein, so bleibt der Vertrag im Übrigen wirksam. Die nichtige oder unwirksame Klausel soll in diesem Fall unter Anwendung der allgemeinen Auslegungsgrundsätze möglichst dem Sinn und Zweck dieses Vertrags nächstliegend unter Beachtung der Nichtigkeits- und Unwirksamkeitsgründe angepasst werden. Insoweit wird § 139 BGB abbedungen. </w:t>
      </w:r>
    </w:p>
    <w:p w14:paraId="73744A13" w14:textId="77777777" w:rsidR="00C22D73" w:rsidRPr="008C2D19" w:rsidRDefault="00C122B5" w:rsidP="006732EB">
      <w:pPr>
        <w:pStyle w:val="Paragraphen-Absatz"/>
        <w:numPr>
          <w:ilvl w:val="1"/>
          <w:numId w:val="15"/>
        </w:numPr>
      </w:pPr>
      <w:r w:rsidRPr="008C2D19">
        <w:t xml:space="preserve">Im Falle von Lücken gilt, was nach Sinn und Zweck dieses Vertrags vernünftigerweise vereinbart worden wäre, hätte man die Lücke von vornherein gesehen und bedacht (Vorrang der ergänzenden Vertragsauslegung). In diesem Fall sind die Parteien verpflichtet, der künftigen Klarheit halber den Vertrag entsprechend schriftlich zu ergänzen. </w:t>
      </w:r>
    </w:p>
    <w:p w14:paraId="1FAE7602" w14:textId="77777777" w:rsidR="00C22D73" w:rsidRPr="008C2D19" w:rsidRDefault="00C122B5" w:rsidP="006732EB">
      <w:pPr>
        <w:pStyle w:val="Paragraphen-Absatz"/>
        <w:numPr>
          <w:ilvl w:val="1"/>
          <w:numId w:val="15"/>
        </w:numPr>
      </w:pPr>
      <w:r w:rsidRPr="008C2D19">
        <w:t xml:space="preserve">Im Falle einer Änderung der gesetzlichen Rahmenbedingungen sind die Parteien verpflichtet, die Bestimmungen dieses Vertrages der Veränderung ab dem Zeitpunkt ihres Wirksamwerdens anzupassen. </w:t>
      </w:r>
    </w:p>
    <w:p w14:paraId="767BC969" w14:textId="77777777" w:rsidR="00C22D73" w:rsidRPr="008C2D19" w:rsidRDefault="00C122B5" w:rsidP="006732EB">
      <w:pPr>
        <w:pStyle w:val="Paragraphen-Absatz"/>
        <w:numPr>
          <w:ilvl w:val="1"/>
          <w:numId w:val="15"/>
        </w:numPr>
      </w:pPr>
      <w:r w:rsidRPr="008C2D19">
        <w:t xml:space="preserve">Änderungen und Ergänzungen dieses Vertrags bedürfen zu ihrer Wirksamkeit der Schriftform. Dies gilt auch für die Aufhebung des Schriftformerfordernisses. </w:t>
      </w:r>
    </w:p>
    <w:p w14:paraId="34F9651B" w14:textId="6CF2F42E" w:rsidR="00C22D73" w:rsidRPr="008C2D19" w:rsidRDefault="00C122B5" w:rsidP="006732EB">
      <w:pPr>
        <w:pStyle w:val="Paragraphen-Absatz"/>
        <w:numPr>
          <w:ilvl w:val="1"/>
          <w:numId w:val="15"/>
        </w:numPr>
      </w:pPr>
      <w:r w:rsidRPr="008C2D19">
        <w:t>Der Schriftform bedürfen auch die Erteilung von Weisungen und Genehmigungen seitens des Kreises, die Ankündigung von Entgeltanpassungen seitens der AMK, die Geltendmachung von Ansprüchen eines Vertragspartners auf Änderung der Entgelte, der Entgeltanpassungsbestimmungen oder der übrigen Vereinbarungen</w:t>
      </w:r>
      <w:r w:rsidR="00060CDF">
        <w:t xml:space="preserve"> sowie</w:t>
      </w:r>
      <w:r w:rsidRPr="008C2D19">
        <w:t xml:space="preserve"> die Kündigung eines Vertragspartners</w:t>
      </w:r>
      <w:r w:rsidR="00060CDF">
        <w:t>. Die Kündigung muss in Schriftform nachweisbar der jeweils anderen Partei angezeigt werden.</w:t>
      </w:r>
    </w:p>
    <w:p w14:paraId="45346596" w14:textId="77777777" w:rsidR="00C22D73" w:rsidRPr="008C2D19" w:rsidRDefault="00C122B5" w:rsidP="006732EB">
      <w:pPr>
        <w:pStyle w:val="Paragraphen-Absatz"/>
        <w:numPr>
          <w:ilvl w:val="1"/>
          <w:numId w:val="15"/>
        </w:numPr>
      </w:pPr>
      <w:r w:rsidRPr="008C2D19">
        <w:t xml:space="preserve">Mündliche Nebenabreden bestehen nicht. </w:t>
      </w:r>
    </w:p>
    <w:p w14:paraId="228F4902" w14:textId="77777777" w:rsidR="00C22D73" w:rsidRPr="008C2D19" w:rsidRDefault="00C122B5" w:rsidP="006732EB">
      <w:pPr>
        <w:pStyle w:val="Paragraphen-Absatz"/>
        <w:numPr>
          <w:ilvl w:val="1"/>
          <w:numId w:val="15"/>
        </w:numPr>
      </w:pPr>
      <w:r w:rsidRPr="008C2D19">
        <w:t xml:space="preserve">Beide Vertragspartner erklären, dass bei Unstimmigkeiten die gütliche Einigung den Vorrang haben soll. </w:t>
      </w:r>
    </w:p>
    <w:p w14:paraId="0B281AB7" w14:textId="530BDA76" w:rsidR="00C22D73" w:rsidRPr="008C2D19" w:rsidRDefault="00C122B5" w:rsidP="006732EB">
      <w:pPr>
        <w:pStyle w:val="Paragraphen-Absatz"/>
        <w:numPr>
          <w:ilvl w:val="1"/>
          <w:numId w:val="15"/>
        </w:numPr>
      </w:pPr>
      <w:r w:rsidRPr="008C2D19">
        <w:t xml:space="preserve">Gerichtsstand für alle Streitigkeiten aus und im Zusammenhang mit diesem Vertrag ist </w:t>
      </w:r>
      <w:r w:rsidR="004A4975">
        <w:t>Lüdenscheid</w:t>
      </w:r>
      <w:r w:rsidRPr="008C2D19">
        <w:t>.</w:t>
      </w:r>
    </w:p>
    <w:p w14:paraId="2B9135A3" w14:textId="3F751EB7" w:rsidR="00C122B5" w:rsidRPr="008C2D19" w:rsidRDefault="00C122B5" w:rsidP="006732EB">
      <w:pPr>
        <w:pStyle w:val="Paragraphen-Absatz"/>
        <w:numPr>
          <w:ilvl w:val="1"/>
          <w:numId w:val="15"/>
        </w:numPr>
      </w:pPr>
      <w:r w:rsidRPr="008C2D19">
        <w:t>Dieser Vertrag unterliegt dem Recht der Bundesrepublik Deutschland. Die Vertragssprache ist Deutsch.</w:t>
      </w:r>
    </w:p>
    <w:p w14:paraId="31A2AEF4" w14:textId="77777777" w:rsidR="00C22D73" w:rsidRPr="00031347" w:rsidRDefault="00C22D73" w:rsidP="00C122B5">
      <w:pPr>
        <w:rPr>
          <w:highlight w:val="yellow"/>
        </w:rPr>
      </w:pPr>
    </w:p>
    <w:p w14:paraId="7CC38727" w14:textId="0536E3D0" w:rsidR="00C122B5" w:rsidRPr="00031347" w:rsidRDefault="00A03270" w:rsidP="00C122B5">
      <w:pPr>
        <w:rPr>
          <w:highlight w:val="yellow"/>
        </w:rPr>
      </w:pPr>
      <w:r>
        <w:rPr>
          <w:highlight w:val="yellow"/>
        </w:rPr>
        <w:t>Lüdenscheid</w:t>
      </w:r>
      <w:r w:rsidR="00C122B5" w:rsidRPr="00031347">
        <w:rPr>
          <w:highlight w:val="yellow"/>
        </w:rPr>
        <w:t xml:space="preserve">, den </w:t>
      </w:r>
      <w:r w:rsidR="007E28EE">
        <w:rPr>
          <w:highlight w:val="yellow"/>
        </w:rPr>
        <w:t>______________</w:t>
      </w:r>
    </w:p>
    <w:p w14:paraId="38F08E10" w14:textId="16C60469" w:rsidR="007E28EE" w:rsidRDefault="007E28EE" w:rsidP="00C122B5">
      <w:pPr>
        <w:rPr>
          <w:b/>
          <w:highlight w:val="yellow"/>
        </w:rPr>
      </w:pPr>
    </w:p>
    <w:p w14:paraId="6866E0C7" w14:textId="77777777" w:rsidR="00F92822" w:rsidRDefault="00F92822" w:rsidP="00C122B5">
      <w:pPr>
        <w:rPr>
          <w:b/>
          <w:highlight w:val="yellow"/>
        </w:rPr>
        <w:sectPr w:rsidR="00F92822" w:rsidSect="00753423">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134" w:left="1417" w:header="708" w:footer="708" w:gutter="0"/>
          <w:cols w:space="708"/>
          <w:titlePg/>
          <w:docGrid w:linePitch="360"/>
        </w:sectPr>
      </w:pPr>
    </w:p>
    <w:p w14:paraId="7424D44F" w14:textId="018EE511" w:rsidR="00C122B5" w:rsidRPr="00031347" w:rsidRDefault="00C122B5" w:rsidP="00C122B5">
      <w:pPr>
        <w:rPr>
          <w:highlight w:val="yellow"/>
        </w:rPr>
      </w:pPr>
      <w:r w:rsidRPr="00031347">
        <w:rPr>
          <w:b/>
          <w:highlight w:val="yellow"/>
        </w:rPr>
        <w:t>Märkische</w:t>
      </w:r>
      <w:r w:rsidR="00154D0C">
        <w:rPr>
          <w:b/>
          <w:highlight w:val="yellow"/>
        </w:rPr>
        <w:t>r</w:t>
      </w:r>
      <w:r w:rsidRPr="00031347">
        <w:rPr>
          <w:b/>
          <w:highlight w:val="yellow"/>
        </w:rPr>
        <w:t xml:space="preserve"> Kreis:</w:t>
      </w:r>
    </w:p>
    <w:p w14:paraId="50B5AAB4" w14:textId="77777777" w:rsidR="00154D0C" w:rsidRDefault="00154D0C" w:rsidP="00C122B5">
      <w:pPr>
        <w:rPr>
          <w:highlight w:val="yellow"/>
        </w:rPr>
      </w:pPr>
    </w:p>
    <w:p w14:paraId="43F1BF54" w14:textId="559F05FD" w:rsidR="00C122B5" w:rsidRPr="00031347" w:rsidRDefault="00C122B5" w:rsidP="00C122B5">
      <w:pPr>
        <w:rPr>
          <w:highlight w:val="yellow"/>
        </w:rPr>
      </w:pPr>
      <w:r w:rsidRPr="00031347">
        <w:rPr>
          <w:highlight w:val="yellow"/>
        </w:rPr>
        <w:lastRenderedPageBreak/>
        <w:t xml:space="preserve">______________________________ </w:t>
      </w:r>
      <w:r w:rsidR="007E28EE">
        <w:rPr>
          <w:highlight w:val="yellow"/>
        </w:rPr>
        <w:br/>
      </w:r>
      <w:r w:rsidRPr="00031347">
        <w:rPr>
          <w:highlight w:val="yellow"/>
        </w:rPr>
        <w:t xml:space="preserve">[Name] </w:t>
      </w:r>
      <w:r w:rsidR="007E28EE">
        <w:rPr>
          <w:highlight w:val="yellow"/>
        </w:rPr>
        <w:t xml:space="preserve">- </w:t>
      </w:r>
      <w:r w:rsidRPr="00031347">
        <w:rPr>
          <w:highlight w:val="yellow"/>
        </w:rPr>
        <w:t>Landrat</w:t>
      </w:r>
    </w:p>
    <w:p w14:paraId="2B8F4B68" w14:textId="77777777" w:rsidR="00F72FCA" w:rsidRDefault="00F72FCA" w:rsidP="00C122B5">
      <w:pPr>
        <w:rPr>
          <w:b/>
          <w:highlight w:val="yellow"/>
        </w:rPr>
      </w:pPr>
    </w:p>
    <w:p w14:paraId="2C45D142" w14:textId="40565B1E" w:rsidR="00C122B5" w:rsidRPr="00031347" w:rsidRDefault="00C122B5" w:rsidP="00C122B5">
      <w:pPr>
        <w:rPr>
          <w:highlight w:val="yellow"/>
        </w:rPr>
      </w:pPr>
    </w:p>
    <w:p w14:paraId="21827E91" w14:textId="77777777" w:rsidR="00154D0C" w:rsidRDefault="00154D0C" w:rsidP="00C122B5">
      <w:pPr>
        <w:rPr>
          <w:highlight w:val="yellow"/>
        </w:rPr>
      </w:pPr>
    </w:p>
    <w:p w14:paraId="74D310A0" w14:textId="77777777" w:rsidR="00F72FCA" w:rsidRDefault="00F72FCA" w:rsidP="00C122B5">
      <w:pPr>
        <w:rPr>
          <w:highlight w:val="yellow"/>
        </w:rPr>
      </w:pPr>
    </w:p>
    <w:p w14:paraId="24F56B2A" w14:textId="77777777" w:rsidR="00F72FCA" w:rsidRPr="00F72FCA" w:rsidRDefault="00F72FCA" w:rsidP="00F72FCA">
      <w:pPr>
        <w:rPr>
          <w:b/>
          <w:bCs/>
          <w:highlight w:val="yellow"/>
        </w:rPr>
      </w:pPr>
      <w:r w:rsidRPr="00F72FCA">
        <w:rPr>
          <w:b/>
          <w:bCs/>
          <w:highlight w:val="yellow"/>
        </w:rPr>
        <w:t>AMK:</w:t>
      </w:r>
    </w:p>
    <w:p w14:paraId="4CA41394" w14:textId="77777777" w:rsidR="00F72FCA" w:rsidRDefault="00F72FCA" w:rsidP="00C122B5">
      <w:pPr>
        <w:rPr>
          <w:highlight w:val="yellow"/>
        </w:rPr>
      </w:pPr>
    </w:p>
    <w:p w14:paraId="79CC6BE9" w14:textId="40E92E5A" w:rsidR="00F72FCA" w:rsidRDefault="00F72FCA" w:rsidP="00C122B5">
      <w:pPr>
        <w:rPr>
          <w:highlight w:val="yellow"/>
        </w:rPr>
      </w:pPr>
      <w:r w:rsidRPr="00031347">
        <w:rPr>
          <w:highlight w:val="yellow"/>
        </w:rPr>
        <w:t>______________________________</w:t>
      </w:r>
      <w:r>
        <w:rPr>
          <w:highlight w:val="yellow"/>
        </w:rPr>
        <w:br/>
      </w:r>
      <w:r w:rsidR="00C122B5" w:rsidRPr="00031347">
        <w:rPr>
          <w:highlight w:val="yellow"/>
        </w:rPr>
        <w:t xml:space="preserve">[Name] Geschäftsführer </w:t>
      </w:r>
    </w:p>
    <w:p w14:paraId="696A013A" w14:textId="77777777" w:rsidR="00F72FCA" w:rsidRDefault="00F72FCA" w:rsidP="00F72FCA">
      <w:pPr>
        <w:rPr>
          <w:highlight w:val="yellow"/>
        </w:rPr>
      </w:pPr>
      <w:r w:rsidRPr="00031347">
        <w:rPr>
          <w:highlight w:val="yellow"/>
        </w:rPr>
        <w:t>______________________________</w:t>
      </w:r>
      <w:r>
        <w:rPr>
          <w:highlight w:val="yellow"/>
        </w:rPr>
        <w:br/>
      </w:r>
      <w:r w:rsidRPr="00031347">
        <w:rPr>
          <w:highlight w:val="yellow"/>
        </w:rPr>
        <w:t xml:space="preserve">[Name] Geschäftsführer </w:t>
      </w:r>
    </w:p>
    <w:p w14:paraId="7640F922" w14:textId="77777777" w:rsidR="00F72FCA" w:rsidRDefault="00F72FCA" w:rsidP="00F72FCA">
      <w:pPr>
        <w:rPr>
          <w:highlight w:val="yellow"/>
        </w:rPr>
      </w:pPr>
      <w:r w:rsidRPr="00031347">
        <w:rPr>
          <w:highlight w:val="yellow"/>
        </w:rPr>
        <w:t>______________________________</w:t>
      </w:r>
      <w:r>
        <w:rPr>
          <w:highlight w:val="yellow"/>
        </w:rPr>
        <w:br/>
      </w:r>
      <w:r w:rsidRPr="00031347">
        <w:rPr>
          <w:highlight w:val="yellow"/>
        </w:rPr>
        <w:t xml:space="preserve">[Name] Geschäftsführer </w:t>
      </w:r>
    </w:p>
    <w:p w14:paraId="4DCA20A9" w14:textId="77777777" w:rsidR="00F92822" w:rsidRDefault="00F92822" w:rsidP="00F73AB2">
      <w:pPr>
        <w:pStyle w:val="Heading3"/>
        <w:numPr>
          <w:ilvl w:val="0"/>
          <w:numId w:val="0"/>
        </w:numPr>
        <w:ind w:left="357"/>
        <w:sectPr w:rsidR="00F92822" w:rsidSect="00F92822">
          <w:type w:val="continuous"/>
          <w:pgSz w:w="11906" w:h="16838"/>
          <w:pgMar w:top="1417" w:right="1417" w:bottom="1134" w:left="1417" w:header="708" w:footer="708" w:gutter="0"/>
          <w:cols w:num="2" w:space="708"/>
          <w:docGrid w:linePitch="360"/>
        </w:sectPr>
      </w:pPr>
    </w:p>
    <w:p w14:paraId="0DE31963" w14:textId="43D54939" w:rsidR="00C122B5" w:rsidRPr="00D161DB" w:rsidRDefault="00C122B5" w:rsidP="00F73AB2">
      <w:pPr>
        <w:pStyle w:val="Heading3"/>
        <w:numPr>
          <w:ilvl w:val="0"/>
          <w:numId w:val="0"/>
        </w:numPr>
        <w:ind w:left="357"/>
      </w:pPr>
      <w:r w:rsidRPr="00D161DB">
        <w:t>Anlagenverzeichnis</w:t>
      </w:r>
    </w:p>
    <w:p w14:paraId="5C51AEB3" w14:textId="77777777" w:rsidR="00C122B5" w:rsidRPr="00D161DB" w:rsidRDefault="00C122B5" w:rsidP="00C122B5">
      <w:r w:rsidRPr="00D161DB">
        <w:t>Anlage 1 – Leistungsbeschreibung</w:t>
      </w:r>
    </w:p>
    <w:p w14:paraId="67717114" w14:textId="55CF84C9" w:rsidR="00C122B5" w:rsidRPr="00C122B5" w:rsidRDefault="00C122B5" w:rsidP="00C122B5">
      <w:r w:rsidRPr="00D161DB">
        <w:t>Anlage 2 – Kalkulation</w:t>
      </w:r>
    </w:p>
    <w:sectPr w:rsidR="00C122B5" w:rsidRPr="00C122B5" w:rsidSect="00F92822">
      <w:type w:val="continuous"/>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8F320" w14:textId="77777777" w:rsidR="00AD5B56" w:rsidRDefault="00AD5B56" w:rsidP="00405F97">
      <w:pPr>
        <w:spacing w:after="0" w:line="240" w:lineRule="auto"/>
      </w:pPr>
      <w:r>
        <w:separator/>
      </w:r>
    </w:p>
  </w:endnote>
  <w:endnote w:type="continuationSeparator" w:id="0">
    <w:p w14:paraId="7F52748B" w14:textId="77777777" w:rsidR="00AD5B56" w:rsidRDefault="00AD5B56" w:rsidP="00405F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36037" w14:textId="77777777" w:rsidR="00F31EAB" w:rsidRDefault="00F31E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6080605"/>
      <w:docPartObj>
        <w:docPartGallery w:val="Page Numbers (Bottom of Page)"/>
        <w:docPartUnique/>
      </w:docPartObj>
    </w:sdtPr>
    <w:sdtEndPr>
      <w:rPr>
        <w:sz w:val="18"/>
        <w:szCs w:val="18"/>
      </w:rPr>
    </w:sdtEndPr>
    <w:sdtContent>
      <w:sdt>
        <w:sdtPr>
          <w:id w:val="-1769616900"/>
          <w:docPartObj>
            <w:docPartGallery w:val="Page Numbers (Top of Page)"/>
            <w:docPartUnique/>
          </w:docPartObj>
        </w:sdtPr>
        <w:sdtEndPr>
          <w:rPr>
            <w:sz w:val="18"/>
            <w:szCs w:val="18"/>
          </w:rPr>
        </w:sdtEndPr>
        <w:sdtContent>
          <w:p w14:paraId="1C717F05" w14:textId="77777777" w:rsidR="00171D38" w:rsidRPr="00CC421E" w:rsidRDefault="00171D38">
            <w:pPr>
              <w:pStyle w:val="Footer"/>
              <w:jc w:val="right"/>
            </w:pPr>
          </w:p>
          <w:p w14:paraId="27C29CC2" w14:textId="7834CB8B" w:rsidR="00171D38" w:rsidRPr="00E96663" w:rsidRDefault="00171D38">
            <w:pPr>
              <w:pStyle w:val="Footer"/>
              <w:jc w:val="right"/>
              <w:rPr>
                <w:sz w:val="18"/>
                <w:szCs w:val="18"/>
              </w:rPr>
            </w:pPr>
            <w:r w:rsidRPr="00E96663">
              <w:rPr>
                <w:sz w:val="18"/>
                <w:szCs w:val="18"/>
              </w:rPr>
              <w:t xml:space="preserve">Seite </w:t>
            </w:r>
            <w:r w:rsidRPr="00E96663">
              <w:rPr>
                <w:sz w:val="18"/>
                <w:szCs w:val="18"/>
              </w:rPr>
              <w:fldChar w:fldCharType="begin"/>
            </w:r>
            <w:r w:rsidRPr="00E96663">
              <w:rPr>
                <w:sz w:val="18"/>
                <w:szCs w:val="18"/>
              </w:rPr>
              <w:instrText xml:space="preserve"> PAGE </w:instrText>
            </w:r>
            <w:r w:rsidRPr="00E96663">
              <w:rPr>
                <w:sz w:val="18"/>
                <w:szCs w:val="18"/>
              </w:rPr>
              <w:fldChar w:fldCharType="separate"/>
            </w:r>
            <w:r w:rsidRPr="00E96663">
              <w:rPr>
                <w:noProof/>
                <w:sz w:val="18"/>
                <w:szCs w:val="18"/>
              </w:rPr>
              <w:t>2</w:t>
            </w:r>
            <w:r w:rsidRPr="00E96663">
              <w:rPr>
                <w:sz w:val="18"/>
                <w:szCs w:val="18"/>
              </w:rPr>
              <w:fldChar w:fldCharType="end"/>
            </w:r>
            <w:r w:rsidRPr="00E96663">
              <w:rPr>
                <w:sz w:val="18"/>
                <w:szCs w:val="18"/>
              </w:rPr>
              <w:t xml:space="preserve"> von </w:t>
            </w:r>
            <w:r w:rsidRPr="00E96663">
              <w:rPr>
                <w:sz w:val="18"/>
                <w:szCs w:val="18"/>
              </w:rPr>
              <w:fldChar w:fldCharType="begin"/>
            </w:r>
            <w:r w:rsidRPr="00E96663">
              <w:rPr>
                <w:sz w:val="18"/>
                <w:szCs w:val="18"/>
              </w:rPr>
              <w:instrText xml:space="preserve"> NUMPAGES  </w:instrText>
            </w:r>
            <w:r w:rsidRPr="00E96663">
              <w:rPr>
                <w:sz w:val="18"/>
                <w:szCs w:val="18"/>
              </w:rPr>
              <w:fldChar w:fldCharType="separate"/>
            </w:r>
            <w:r w:rsidRPr="00E96663">
              <w:rPr>
                <w:noProof/>
                <w:sz w:val="18"/>
                <w:szCs w:val="18"/>
              </w:rPr>
              <w:t>2</w:t>
            </w:r>
            <w:r w:rsidRPr="00E96663">
              <w:rPr>
                <w:sz w:val="18"/>
                <w:szCs w:val="18"/>
              </w:rPr>
              <w:fldChar w:fldCharType="end"/>
            </w:r>
          </w:p>
        </w:sdtContent>
      </w:sdt>
    </w:sdtContent>
  </w:sdt>
  <w:p w14:paraId="3CC6D329" w14:textId="77777777" w:rsidR="005234F2" w:rsidRPr="00CC421E" w:rsidRDefault="005234F2" w:rsidP="00E96663">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B9D15" w14:textId="77777777" w:rsidR="005234F2" w:rsidRDefault="005234F2" w:rsidP="00B4210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6E0CD" w14:textId="77777777" w:rsidR="00AD5B56" w:rsidRDefault="00AD5B56" w:rsidP="00405F97">
      <w:pPr>
        <w:spacing w:after="0" w:line="240" w:lineRule="auto"/>
      </w:pPr>
      <w:r>
        <w:separator/>
      </w:r>
    </w:p>
  </w:footnote>
  <w:footnote w:type="continuationSeparator" w:id="0">
    <w:p w14:paraId="4898511B" w14:textId="77777777" w:rsidR="00AD5B56" w:rsidRDefault="00AD5B56" w:rsidP="00405F97">
      <w:pPr>
        <w:spacing w:after="0" w:line="240" w:lineRule="auto"/>
      </w:pPr>
      <w:r>
        <w:continuationSeparator/>
      </w:r>
    </w:p>
  </w:footnote>
  <w:footnote w:id="1">
    <w:p w14:paraId="28567381" w14:textId="61CB7333" w:rsidR="00BE5988" w:rsidRDefault="00BE5988">
      <w:pPr>
        <w:pStyle w:val="FootnoteText"/>
      </w:pPr>
      <w:r>
        <w:rPr>
          <w:rStyle w:val="FootnoteReference"/>
        </w:rPr>
        <w:footnoteRef/>
      </w:r>
      <w:r>
        <w:t xml:space="preserve"> </w:t>
      </w:r>
      <w:r w:rsidR="00564D20" w:rsidRPr="002C6514">
        <w:rPr>
          <w:sz w:val="16"/>
          <w:szCs w:val="16"/>
        </w:rPr>
        <w:t xml:space="preserve">Ein Urteil des Finanzgerichts Düsseldorf vom 29.05.2024 (4 K 1192/22 VSt) im Rahmen eines Musterklageverfahrens kommt zu dem Schluss, </w:t>
      </w:r>
      <w:r w:rsidR="00A06359" w:rsidRPr="002C6514">
        <w:rPr>
          <w:sz w:val="16"/>
          <w:szCs w:val="16"/>
        </w:rPr>
        <w:t xml:space="preserve">dass die Stromsteuerbefreiung nach § 9 Abs. 1 Nr. 2 StromStG dem Grunde nach auch für Abfallbehandlungsanlagen gilt. Allerdings </w:t>
      </w:r>
      <w:r w:rsidR="0000061F">
        <w:rPr>
          <w:sz w:val="16"/>
          <w:szCs w:val="16"/>
        </w:rPr>
        <w:t>habe</w:t>
      </w:r>
      <w:r w:rsidR="00A06359" w:rsidRPr="002C6514">
        <w:rPr>
          <w:sz w:val="16"/>
          <w:szCs w:val="16"/>
        </w:rPr>
        <w:t xml:space="preserve"> eine Begrenzung der Stromsteuerbefreiung der Höhe nach zu erfolgen. Die Stromentnahmen </w:t>
      </w:r>
      <w:r w:rsidR="0000061F">
        <w:rPr>
          <w:sz w:val="16"/>
          <w:szCs w:val="16"/>
        </w:rPr>
        <w:t>seien</w:t>
      </w:r>
      <w:r w:rsidR="00A06359" w:rsidRPr="002C6514">
        <w:rPr>
          <w:sz w:val="16"/>
          <w:szCs w:val="16"/>
        </w:rPr>
        <w:t xml:space="preserve"> dazu auf die begünstigte Stromerzeugung und nicht begünstigte Fernwärmegewinnung aufzuteilen.</w:t>
      </w:r>
      <w:r w:rsidR="00564D20" w:rsidRPr="002C6514">
        <w:rPr>
          <w:sz w:val="16"/>
          <w:szCs w:val="16"/>
        </w:rPr>
        <w:t xml:space="preserve"> </w:t>
      </w:r>
      <w:r w:rsidR="008533A6">
        <w:rPr>
          <w:sz w:val="16"/>
          <w:szCs w:val="16"/>
        </w:rPr>
        <w:t>Gegen dieses Urteil haben beide Parteien Revision beim Bundesfinanzhof eingelegt, über die noch nicht entschieden wurde.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A0F6B" w14:textId="77777777" w:rsidR="00F31EAB" w:rsidRDefault="00F31E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4B244" w14:textId="77777777" w:rsidR="00F31EAB" w:rsidRDefault="00F31E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579ED" w14:textId="77777777" w:rsidR="00F31EAB" w:rsidRDefault="00F31E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02549"/>
    <w:multiLevelType w:val="hybridMultilevel"/>
    <w:tmpl w:val="2A069518"/>
    <w:lvl w:ilvl="0" w:tplc="661CAF52">
      <w:start w:val="1"/>
      <w:numFmt w:val="decimal"/>
      <w:lvlText w:val="%1."/>
      <w:lvlJc w:val="left"/>
      <w:pPr>
        <w:ind w:left="1440" w:hanging="360"/>
      </w:pPr>
    </w:lvl>
    <w:lvl w:ilvl="1" w:tplc="889AF4F0">
      <w:start w:val="1"/>
      <w:numFmt w:val="decimal"/>
      <w:lvlText w:val="%2."/>
      <w:lvlJc w:val="left"/>
      <w:pPr>
        <w:ind w:left="1440" w:hanging="360"/>
      </w:pPr>
    </w:lvl>
    <w:lvl w:ilvl="2" w:tplc="5A5A85FC">
      <w:start w:val="1"/>
      <w:numFmt w:val="decimal"/>
      <w:lvlText w:val="%3."/>
      <w:lvlJc w:val="left"/>
      <w:pPr>
        <w:ind w:left="1440" w:hanging="360"/>
      </w:pPr>
    </w:lvl>
    <w:lvl w:ilvl="3" w:tplc="97B80B96">
      <w:start w:val="1"/>
      <w:numFmt w:val="decimal"/>
      <w:lvlText w:val="%4."/>
      <w:lvlJc w:val="left"/>
      <w:pPr>
        <w:ind w:left="1440" w:hanging="360"/>
      </w:pPr>
    </w:lvl>
    <w:lvl w:ilvl="4" w:tplc="D31429E8">
      <w:start w:val="1"/>
      <w:numFmt w:val="decimal"/>
      <w:lvlText w:val="%5."/>
      <w:lvlJc w:val="left"/>
      <w:pPr>
        <w:ind w:left="1440" w:hanging="360"/>
      </w:pPr>
    </w:lvl>
    <w:lvl w:ilvl="5" w:tplc="F44E0826">
      <w:start w:val="1"/>
      <w:numFmt w:val="decimal"/>
      <w:lvlText w:val="%6."/>
      <w:lvlJc w:val="left"/>
      <w:pPr>
        <w:ind w:left="1440" w:hanging="360"/>
      </w:pPr>
    </w:lvl>
    <w:lvl w:ilvl="6" w:tplc="DED2A3F0">
      <w:start w:val="1"/>
      <w:numFmt w:val="decimal"/>
      <w:lvlText w:val="%7."/>
      <w:lvlJc w:val="left"/>
      <w:pPr>
        <w:ind w:left="1440" w:hanging="360"/>
      </w:pPr>
    </w:lvl>
    <w:lvl w:ilvl="7" w:tplc="BC605210">
      <w:start w:val="1"/>
      <w:numFmt w:val="decimal"/>
      <w:lvlText w:val="%8."/>
      <w:lvlJc w:val="left"/>
      <w:pPr>
        <w:ind w:left="1440" w:hanging="360"/>
      </w:pPr>
    </w:lvl>
    <w:lvl w:ilvl="8" w:tplc="91003EDA">
      <w:start w:val="1"/>
      <w:numFmt w:val="decimal"/>
      <w:lvlText w:val="%9."/>
      <w:lvlJc w:val="left"/>
      <w:pPr>
        <w:ind w:left="1440" w:hanging="360"/>
      </w:pPr>
    </w:lvl>
  </w:abstractNum>
  <w:abstractNum w:abstractNumId="1" w15:restartNumberingAfterBreak="0">
    <w:nsid w:val="160B4B23"/>
    <w:multiLevelType w:val="hybridMultilevel"/>
    <w:tmpl w:val="7AA802CC"/>
    <w:lvl w:ilvl="0" w:tplc="8F9A8552">
      <w:start w:val="1"/>
      <w:numFmt w:val="decimal"/>
      <w:lvlText w:val="%1."/>
      <w:lvlJc w:val="left"/>
      <w:pPr>
        <w:ind w:left="1440" w:hanging="360"/>
      </w:pPr>
    </w:lvl>
    <w:lvl w:ilvl="1" w:tplc="1E12E0F4">
      <w:start w:val="1"/>
      <w:numFmt w:val="decimal"/>
      <w:lvlText w:val="%2."/>
      <w:lvlJc w:val="left"/>
      <w:pPr>
        <w:ind w:left="1440" w:hanging="360"/>
      </w:pPr>
    </w:lvl>
    <w:lvl w:ilvl="2" w:tplc="7A9ACB7A">
      <w:start w:val="1"/>
      <w:numFmt w:val="decimal"/>
      <w:lvlText w:val="%3."/>
      <w:lvlJc w:val="left"/>
      <w:pPr>
        <w:ind w:left="1440" w:hanging="360"/>
      </w:pPr>
    </w:lvl>
    <w:lvl w:ilvl="3" w:tplc="AD9CAECC">
      <w:start w:val="1"/>
      <w:numFmt w:val="decimal"/>
      <w:lvlText w:val="%4."/>
      <w:lvlJc w:val="left"/>
      <w:pPr>
        <w:ind w:left="1440" w:hanging="360"/>
      </w:pPr>
    </w:lvl>
    <w:lvl w:ilvl="4" w:tplc="39D87CC0">
      <w:start w:val="1"/>
      <w:numFmt w:val="decimal"/>
      <w:lvlText w:val="%5."/>
      <w:lvlJc w:val="left"/>
      <w:pPr>
        <w:ind w:left="1440" w:hanging="360"/>
      </w:pPr>
    </w:lvl>
    <w:lvl w:ilvl="5" w:tplc="33244062">
      <w:start w:val="1"/>
      <w:numFmt w:val="decimal"/>
      <w:lvlText w:val="%6."/>
      <w:lvlJc w:val="left"/>
      <w:pPr>
        <w:ind w:left="1440" w:hanging="360"/>
      </w:pPr>
    </w:lvl>
    <w:lvl w:ilvl="6" w:tplc="514E74BC">
      <w:start w:val="1"/>
      <w:numFmt w:val="decimal"/>
      <w:lvlText w:val="%7."/>
      <w:lvlJc w:val="left"/>
      <w:pPr>
        <w:ind w:left="1440" w:hanging="360"/>
      </w:pPr>
    </w:lvl>
    <w:lvl w:ilvl="7" w:tplc="E3223F04">
      <w:start w:val="1"/>
      <w:numFmt w:val="decimal"/>
      <w:lvlText w:val="%8."/>
      <w:lvlJc w:val="left"/>
      <w:pPr>
        <w:ind w:left="1440" w:hanging="360"/>
      </w:pPr>
    </w:lvl>
    <w:lvl w:ilvl="8" w:tplc="0DC20748">
      <w:start w:val="1"/>
      <w:numFmt w:val="decimal"/>
      <w:lvlText w:val="%9."/>
      <w:lvlJc w:val="left"/>
      <w:pPr>
        <w:ind w:left="1440" w:hanging="360"/>
      </w:pPr>
    </w:lvl>
  </w:abstractNum>
  <w:abstractNum w:abstractNumId="2" w15:restartNumberingAfterBreak="0">
    <w:nsid w:val="1A9B544A"/>
    <w:multiLevelType w:val="hybridMultilevel"/>
    <w:tmpl w:val="D54EA338"/>
    <w:lvl w:ilvl="0" w:tplc="28EE8764">
      <w:start w:val="1"/>
      <w:numFmt w:val="decimal"/>
      <w:lvlText w:val="%1."/>
      <w:lvlJc w:val="left"/>
      <w:pPr>
        <w:ind w:left="1440" w:hanging="360"/>
      </w:pPr>
    </w:lvl>
    <w:lvl w:ilvl="1" w:tplc="6B5C426A">
      <w:start w:val="1"/>
      <w:numFmt w:val="decimal"/>
      <w:lvlText w:val="%2."/>
      <w:lvlJc w:val="left"/>
      <w:pPr>
        <w:ind w:left="1440" w:hanging="360"/>
      </w:pPr>
    </w:lvl>
    <w:lvl w:ilvl="2" w:tplc="2E8E662C">
      <w:start w:val="1"/>
      <w:numFmt w:val="decimal"/>
      <w:lvlText w:val="%3."/>
      <w:lvlJc w:val="left"/>
      <w:pPr>
        <w:ind w:left="1440" w:hanging="360"/>
      </w:pPr>
    </w:lvl>
    <w:lvl w:ilvl="3" w:tplc="FFE6BE02">
      <w:start w:val="1"/>
      <w:numFmt w:val="decimal"/>
      <w:lvlText w:val="%4."/>
      <w:lvlJc w:val="left"/>
      <w:pPr>
        <w:ind w:left="1440" w:hanging="360"/>
      </w:pPr>
    </w:lvl>
    <w:lvl w:ilvl="4" w:tplc="C7604002">
      <w:start w:val="1"/>
      <w:numFmt w:val="decimal"/>
      <w:lvlText w:val="%5."/>
      <w:lvlJc w:val="left"/>
      <w:pPr>
        <w:ind w:left="1440" w:hanging="360"/>
      </w:pPr>
    </w:lvl>
    <w:lvl w:ilvl="5" w:tplc="E730C164">
      <w:start w:val="1"/>
      <w:numFmt w:val="decimal"/>
      <w:lvlText w:val="%6."/>
      <w:lvlJc w:val="left"/>
      <w:pPr>
        <w:ind w:left="1440" w:hanging="360"/>
      </w:pPr>
    </w:lvl>
    <w:lvl w:ilvl="6" w:tplc="B5FE437E">
      <w:start w:val="1"/>
      <w:numFmt w:val="decimal"/>
      <w:lvlText w:val="%7."/>
      <w:lvlJc w:val="left"/>
      <w:pPr>
        <w:ind w:left="1440" w:hanging="360"/>
      </w:pPr>
    </w:lvl>
    <w:lvl w:ilvl="7" w:tplc="B372D1F6">
      <w:start w:val="1"/>
      <w:numFmt w:val="decimal"/>
      <w:lvlText w:val="%8."/>
      <w:lvlJc w:val="left"/>
      <w:pPr>
        <w:ind w:left="1440" w:hanging="360"/>
      </w:pPr>
    </w:lvl>
    <w:lvl w:ilvl="8" w:tplc="483212F0">
      <w:start w:val="1"/>
      <w:numFmt w:val="decimal"/>
      <w:lvlText w:val="%9."/>
      <w:lvlJc w:val="left"/>
      <w:pPr>
        <w:ind w:left="1440" w:hanging="360"/>
      </w:pPr>
    </w:lvl>
  </w:abstractNum>
  <w:abstractNum w:abstractNumId="3" w15:restartNumberingAfterBreak="0">
    <w:nsid w:val="37B44208"/>
    <w:multiLevelType w:val="hybridMultilevel"/>
    <w:tmpl w:val="CCC094D0"/>
    <w:lvl w:ilvl="0" w:tplc="66F688F2">
      <w:start w:val="1"/>
      <w:numFmt w:val="decimal"/>
      <w:lvlText w:val="%1."/>
      <w:lvlJc w:val="left"/>
      <w:pPr>
        <w:ind w:left="1440" w:hanging="360"/>
      </w:pPr>
    </w:lvl>
    <w:lvl w:ilvl="1" w:tplc="0B8AEC7E">
      <w:start w:val="1"/>
      <w:numFmt w:val="decimal"/>
      <w:lvlText w:val="%2."/>
      <w:lvlJc w:val="left"/>
      <w:pPr>
        <w:ind w:left="1440" w:hanging="360"/>
      </w:pPr>
    </w:lvl>
    <w:lvl w:ilvl="2" w:tplc="4FBAF0BC">
      <w:start w:val="1"/>
      <w:numFmt w:val="decimal"/>
      <w:lvlText w:val="%3."/>
      <w:lvlJc w:val="left"/>
      <w:pPr>
        <w:ind w:left="1440" w:hanging="360"/>
      </w:pPr>
    </w:lvl>
    <w:lvl w:ilvl="3" w:tplc="E9586B30">
      <w:start w:val="1"/>
      <w:numFmt w:val="decimal"/>
      <w:lvlText w:val="%4."/>
      <w:lvlJc w:val="left"/>
      <w:pPr>
        <w:ind w:left="1440" w:hanging="360"/>
      </w:pPr>
    </w:lvl>
    <w:lvl w:ilvl="4" w:tplc="9148FAD6">
      <w:start w:val="1"/>
      <w:numFmt w:val="decimal"/>
      <w:lvlText w:val="%5."/>
      <w:lvlJc w:val="left"/>
      <w:pPr>
        <w:ind w:left="1440" w:hanging="360"/>
      </w:pPr>
    </w:lvl>
    <w:lvl w:ilvl="5" w:tplc="A1A856FA">
      <w:start w:val="1"/>
      <w:numFmt w:val="decimal"/>
      <w:lvlText w:val="%6."/>
      <w:lvlJc w:val="left"/>
      <w:pPr>
        <w:ind w:left="1440" w:hanging="360"/>
      </w:pPr>
    </w:lvl>
    <w:lvl w:ilvl="6" w:tplc="104A5144">
      <w:start w:val="1"/>
      <w:numFmt w:val="decimal"/>
      <w:lvlText w:val="%7."/>
      <w:lvlJc w:val="left"/>
      <w:pPr>
        <w:ind w:left="1440" w:hanging="360"/>
      </w:pPr>
    </w:lvl>
    <w:lvl w:ilvl="7" w:tplc="F0A8E7C0">
      <w:start w:val="1"/>
      <w:numFmt w:val="decimal"/>
      <w:lvlText w:val="%8."/>
      <w:lvlJc w:val="left"/>
      <w:pPr>
        <w:ind w:left="1440" w:hanging="360"/>
      </w:pPr>
    </w:lvl>
    <w:lvl w:ilvl="8" w:tplc="6BD8A2D6">
      <w:start w:val="1"/>
      <w:numFmt w:val="decimal"/>
      <w:lvlText w:val="%9."/>
      <w:lvlJc w:val="left"/>
      <w:pPr>
        <w:ind w:left="1440" w:hanging="360"/>
      </w:pPr>
    </w:lvl>
  </w:abstractNum>
  <w:abstractNum w:abstractNumId="4" w15:restartNumberingAfterBreak="0">
    <w:nsid w:val="4EF7169D"/>
    <w:multiLevelType w:val="hybridMultilevel"/>
    <w:tmpl w:val="79CAC494"/>
    <w:lvl w:ilvl="0" w:tplc="F830DC2A">
      <w:start w:val="1"/>
      <w:numFmt w:val="decimal"/>
      <w:lvlText w:val="%1."/>
      <w:lvlJc w:val="left"/>
      <w:pPr>
        <w:ind w:left="1440" w:hanging="360"/>
      </w:pPr>
    </w:lvl>
    <w:lvl w:ilvl="1" w:tplc="CBF04924">
      <w:start w:val="1"/>
      <w:numFmt w:val="decimal"/>
      <w:lvlText w:val="%2."/>
      <w:lvlJc w:val="left"/>
      <w:pPr>
        <w:ind w:left="1440" w:hanging="360"/>
      </w:pPr>
    </w:lvl>
    <w:lvl w:ilvl="2" w:tplc="50228AEE">
      <w:start w:val="1"/>
      <w:numFmt w:val="decimal"/>
      <w:lvlText w:val="%3."/>
      <w:lvlJc w:val="left"/>
      <w:pPr>
        <w:ind w:left="1440" w:hanging="360"/>
      </w:pPr>
    </w:lvl>
    <w:lvl w:ilvl="3" w:tplc="2EE8EBC0">
      <w:start w:val="1"/>
      <w:numFmt w:val="decimal"/>
      <w:lvlText w:val="%4."/>
      <w:lvlJc w:val="left"/>
      <w:pPr>
        <w:ind w:left="1440" w:hanging="360"/>
      </w:pPr>
    </w:lvl>
    <w:lvl w:ilvl="4" w:tplc="C6788786">
      <w:start w:val="1"/>
      <w:numFmt w:val="decimal"/>
      <w:lvlText w:val="%5."/>
      <w:lvlJc w:val="left"/>
      <w:pPr>
        <w:ind w:left="1440" w:hanging="360"/>
      </w:pPr>
    </w:lvl>
    <w:lvl w:ilvl="5" w:tplc="BAD4F598">
      <w:start w:val="1"/>
      <w:numFmt w:val="decimal"/>
      <w:lvlText w:val="%6."/>
      <w:lvlJc w:val="left"/>
      <w:pPr>
        <w:ind w:left="1440" w:hanging="360"/>
      </w:pPr>
    </w:lvl>
    <w:lvl w:ilvl="6" w:tplc="66F8A984">
      <w:start w:val="1"/>
      <w:numFmt w:val="decimal"/>
      <w:lvlText w:val="%7."/>
      <w:lvlJc w:val="left"/>
      <w:pPr>
        <w:ind w:left="1440" w:hanging="360"/>
      </w:pPr>
    </w:lvl>
    <w:lvl w:ilvl="7" w:tplc="D1FC6412">
      <w:start w:val="1"/>
      <w:numFmt w:val="decimal"/>
      <w:lvlText w:val="%8."/>
      <w:lvlJc w:val="left"/>
      <w:pPr>
        <w:ind w:left="1440" w:hanging="360"/>
      </w:pPr>
    </w:lvl>
    <w:lvl w:ilvl="8" w:tplc="8A08FD8A">
      <w:start w:val="1"/>
      <w:numFmt w:val="decimal"/>
      <w:lvlText w:val="%9."/>
      <w:lvlJc w:val="left"/>
      <w:pPr>
        <w:ind w:left="1440" w:hanging="360"/>
      </w:pPr>
    </w:lvl>
  </w:abstractNum>
  <w:abstractNum w:abstractNumId="5" w15:restartNumberingAfterBreak="0">
    <w:nsid w:val="55F570A4"/>
    <w:multiLevelType w:val="hybridMultilevel"/>
    <w:tmpl w:val="45DA0EE8"/>
    <w:lvl w:ilvl="0" w:tplc="439623AE">
      <w:start w:val="1"/>
      <w:numFmt w:val="decimal"/>
      <w:lvlText w:val="%1."/>
      <w:lvlJc w:val="left"/>
      <w:pPr>
        <w:ind w:left="1440" w:hanging="360"/>
      </w:pPr>
    </w:lvl>
    <w:lvl w:ilvl="1" w:tplc="47DE5CC4">
      <w:start w:val="1"/>
      <w:numFmt w:val="decimal"/>
      <w:lvlText w:val="%2."/>
      <w:lvlJc w:val="left"/>
      <w:pPr>
        <w:ind w:left="1440" w:hanging="360"/>
      </w:pPr>
    </w:lvl>
    <w:lvl w:ilvl="2" w:tplc="2DB861BC">
      <w:start w:val="1"/>
      <w:numFmt w:val="decimal"/>
      <w:lvlText w:val="%3."/>
      <w:lvlJc w:val="left"/>
      <w:pPr>
        <w:ind w:left="1440" w:hanging="360"/>
      </w:pPr>
    </w:lvl>
    <w:lvl w:ilvl="3" w:tplc="C73E4F2C">
      <w:start w:val="1"/>
      <w:numFmt w:val="decimal"/>
      <w:lvlText w:val="%4."/>
      <w:lvlJc w:val="left"/>
      <w:pPr>
        <w:ind w:left="1440" w:hanging="360"/>
      </w:pPr>
    </w:lvl>
    <w:lvl w:ilvl="4" w:tplc="A3CC4DAE">
      <w:start w:val="1"/>
      <w:numFmt w:val="decimal"/>
      <w:lvlText w:val="%5."/>
      <w:lvlJc w:val="left"/>
      <w:pPr>
        <w:ind w:left="1440" w:hanging="360"/>
      </w:pPr>
    </w:lvl>
    <w:lvl w:ilvl="5" w:tplc="5F1C5062">
      <w:start w:val="1"/>
      <w:numFmt w:val="decimal"/>
      <w:lvlText w:val="%6."/>
      <w:lvlJc w:val="left"/>
      <w:pPr>
        <w:ind w:left="1440" w:hanging="360"/>
      </w:pPr>
    </w:lvl>
    <w:lvl w:ilvl="6" w:tplc="51580A4E">
      <w:start w:val="1"/>
      <w:numFmt w:val="decimal"/>
      <w:lvlText w:val="%7."/>
      <w:lvlJc w:val="left"/>
      <w:pPr>
        <w:ind w:left="1440" w:hanging="360"/>
      </w:pPr>
    </w:lvl>
    <w:lvl w:ilvl="7" w:tplc="8DD256FE">
      <w:start w:val="1"/>
      <w:numFmt w:val="decimal"/>
      <w:lvlText w:val="%8."/>
      <w:lvlJc w:val="left"/>
      <w:pPr>
        <w:ind w:left="1440" w:hanging="360"/>
      </w:pPr>
    </w:lvl>
    <w:lvl w:ilvl="8" w:tplc="E5881BAE">
      <w:start w:val="1"/>
      <w:numFmt w:val="decimal"/>
      <w:lvlText w:val="%9."/>
      <w:lvlJc w:val="left"/>
      <w:pPr>
        <w:ind w:left="1440" w:hanging="360"/>
      </w:pPr>
    </w:lvl>
  </w:abstractNum>
  <w:abstractNum w:abstractNumId="6" w15:restartNumberingAfterBreak="0">
    <w:nsid w:val="56D15291"/>
    <w:multiLevelType w:val="hybridMultilevel"/>
    <w:tmpl w:val="A572A488"/>
    <w:lvl w:ilvl="0" w:tplc="7A741ED0">
      <w:start w:val="1"/>
      <w:numFmt w:val="decimal"/>
      <w:lvlText w:val="%1."/>
      <w:lvlJc w:val="left"/>
      <w:pPr>
        <w:ind w:left="1440" w:hanging="360"/>
      </w:pPr>
    </w:lvl>
    <w:lvl w:ilvl="1" w:tplc="776CDEEE">
      <w:start w:val="1"/>
      <w:numFmt w:val="decimal"/>
      <w:lvlText w:val="%2."/>
      <w:lvlJc w:val="left"/>
      <w:pPr>
        <w:ind w:left="1440" w:hanging="360"/>
      </w:pPr>
    </w:lvl>
    <w:lvl w:ilvl="2" w:tplc="EBD88616">
      <w:start w:val="1"/>
      <w:numFmt w:val="decimal"/>
      <w:lvlText w:val="%3."/>
      <w:lvlJc w:val="left"/>
      <w:pPr>
        <w:ind w:left="1440" w:hanging="360"/>
      </w:pPr>
    </w:lvl>
    <w:lvl w:ilvl="3" w:tplc="9A9E1A98">
      <w:start w:val="1"/>
      <w:numFmt w:val="decimal"/>
      <w:lvlText w:val="%4."/>
      <w:lvlJc w:val="left"/>
      <w:pPr>
        <w:ind w:left="1440" w:hanging="360"/>
      </w:pPr>
    </w:lvl>
    <w:lvl w:ilvl="4" w:tplc="9E4C4AC6">
      <w:start w:val="1"/>
      <w:numFmt w:val="decimal"/>
      <w:lvlText w:val="%5."/>
      <w:lvlJc w:val="left"/>
      <w:pPr>
        <w:ind w:left="1440" w:hanging="360"/>
      </w:pPr>
    </w:lvl>
    <w:lvl w:ilvl="5" w:tplc="FEAA8064">
      <w:start w:val="1"/>
      <w:numFmt w:val="decimal"/>
      <w:lvlText w:val="%6."/>
      <w:lvlJc w:val="left"/>
      <w:pPr>
        <w:ind w:left="1440" w:hanging="360"/>
      </w:pPr>
    </w:lvl>
    <w:lvl w:ilvl="6" w:tplc="F7981EA0">
      <w:start w:val="1"/>
      <w:numFmt w:val="decimal"/>
      <w:lvlText w:val="%7."/>
      <w:lvlJc w:val="left"/>
      <w:pPr>
        <w:ind w:left="1440" w:hanging="360"/>
      </w:pPr>
    </w:lvl>
    <w:lvl w:ilvl="7" w:tplc="425406E0">
      <w:start w:val="1"/>
      <w:numFmt w:val="decimal"/>
      <w:lvlText w:val="%8."/>
      <w:lvlJc w:val="left"/>
      <w:pPr>
        <w:ind w:left="1440" w:hanging="360"/>
      </w:pPr>
    </w:lvl>
    <w:lvl w:ilvl="8" w:tplc="3C584B8C">
      <w:start w:val="1"/>
      <w:numFmt w:val="decimal"/>
      <w:lvlText w:val="%9."/>
      <w:lvlJc w:val="left"/>
      <w:pPr>
        <w:ind w:left="1440" w:hanging="360"/>
      </w:pPr>
    </w:lvl>
  </w:abstractNum>
  <w:abstractNum w:abstractNumId="7" w15:restartNumberingAfterBreak="0">
    <w:nsid w:val="5BFF01E5"/>
    <w:multiLevelType w:val="multilevel"/>
    <w:tmpl w:val="8840845C"/>
    <w:lvl w:ilvl="0">
      <w:start w:val="1"/>
      <w:numFmt w:val="decimal"/>
      <w:suff w:val="space"/>
      <w:lvlText w:val="§ %1"/>
      <w:lvlJc w:val="left"/>
      <w:pPr>
        <w:ind w:left="360" w:hanging="360"/>
      </w:pPr>
      <w:rPr>
        <w:rFonts w:ascii="Arial" w:hAnsi="Arial" w:hint="default"/>
        <w:b/>
        <w:i w:val="0"/>
        <w:sz w:val="22"/>
      </w:rPr>
    </w:lvl>
    <w:lvl w:ilvl="1">
      <w:start w:val="1"/>
      <w:numFmt w:val="decimal"/>
      <w:pStyle w:val="Paragraphen-Absatz"/>
      <w:lvlText w:val="(%2)"/>
      <w:lvlJc w:val="left"/>
      <w:pPr>
        <w:ind w:left="1077" w:hanging="717"/>
      </w:pPr>
      <w:rPr>
        <w:rFonts w:hint="default"/>
        <w:b w:val="0"/>
        <w:bCs/>
      </w:rPr>
    </w:lvl>
    <w:lvl w:ilvl="2">
      <w:start w:val="1"/>
      <w:numFmt w:val="lowerLetter"/>
      <w:lvlText w:val="%3)"/>
      <w:lvlJc w:val="left"/>
      <w:pPr>
        <w:ind w:left="1418" w:hanging="397"/>
      </w:pPr>
      <w:rPr>
        <w:rFonts w:hint="default"/>
        <w:b w:val="0"/>
        <w:bCs/>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EAD5A90"/>
    <w:multiLevelType w:val="hybridMultilevel"/>
    <w:tmpl w:val="203E322C"/>
    <w:lvl w:ilvl="0" w:tplc="1902D42E">
      <w:start w:val="1"/>
      <w:numFmt w:val="decimal"/>
      <w:lvlText w:val="%1."/>
      <w:lvlJc w:val="left"/>
      <w:pPr>
        <w:ind w:left="1440" w:hanging="360"/>
      </w:pPr>
    </w:lvl>
    <w:lvl w:ilvl="1" w:tplc="6E4830AA">
      <w:start w:val="1"/>
      <w:numFmt w:val="decimal"/>
      <w:lvlText w:val="%2."/>
      <w:lvlJc w:val="left"/>
      <w:pPr>
        <w:ind w:left="1440" w:hanging="360"/>
      </w:pPr>
    </w:lvl>
    <w:lvl w:ilvl="2" w:tplc="3AAE7F40">
      <w:start w:val="1"/>
      <w:numFmt w:val="decimal"/>
      <w:lvlText w:val="%3."/>
      <w:lvlJc w:val="left"/>
      <w:pPr>
        <w:ind w:left="1440" w:hanging="360"/>
      </w:pPr>
    </w:lvl>
    <w:lvl w:ilvl="3" w:tplc="43C67EAA">
      <w:start w:val="1"/>
      <w:numFmt w:val="decimal"/>
      <w:lvlText w:val="%4."/>
      <w:lvlJc w:val="left"/>
      <w:pPr>
        <w:ind w:left="1440" w:hanging="360"/>
      </w:pPr>
    </w:lvl>
    <w:lvl w:ilvl="4" w:tplc="D53E3B72">
      <w:start w:val="1"/>
      <w:numFmt w:val="decimal"/>
      <w:lvlText w:val="%5."/>
      <w:lvlJc w:val="left"/>
      <w:pPr>
        <w:ind w:left="1440" w:hanging="360"/>
      </w:pPr>
    </w:lvl>
    <w:lvl w:ilvl="5" w:tplc="0A56D248">
      <w:start w:val="1"/>
      <w:numFmt w:val="decimal"/>
      <w:lvlText w:val="%6."/>
      <w:lvlJc w:val="left"/>
      <w:pPr>
        <w:ind w:left="1440" w:hanging="360"/>
      </w:pPr>
    </w:lvl>
    <w:lvl w:ilvl="6" w:tplc="BB9CFBF6">
      <w:start w:val="1"/>
      <w:numFmt w:val="decimal"/>
      <w:lvlText w:val="%7."/>
      <w:lvlJc w:val="left"/>
      <w:pPr>
        <w:ind w:left="1440" w:hanging="360"/>
      </w:pPr>
    </w:lvl>
    <w:lvl w:ilvl="7" w:tplc="97DA35E2">
      <w:start w:val="1"/>
      <w:numFmt w:val="decimal"/>
      <w:lvlText w:val="%8."/>
      <w:lvlJc w:val="left"/>
      <w:pPr>
        <w:ind w:left="1440" w:hanging="360"/>
      </w:pPr>
    </w:lvl>
    <w:lvl w:ilvl="8" w:tplc="9666486C">
      <w:start w:val="1"/>
      <w:numFmt w:val="decimal"/>
      <w:lvlText w:val="%9."/>
      <w:lvlJc w:val="left"/>
      <w:pPr>
        <w:ind w:left="1440" w:hanging="360"/>
      </w:pPr>
    </w:lvl>
  </w:abstractNum>
  <w:abstractNum w:abstractNumId="9" w15:restartNumberingAfterBreak="0">
    <w:nsid w:val="62A63FBE"/>
    <w:multiLevelType w:val="multilevel"/>
    <w:tmpl w:val="8E4C8362"/>
    <w:lvl w:ilvl="0">
      <w:start w:val="1"/>
      <w:numFmt w:val="decimal"/>
      <w:pStyle w:val="Heading3"/>
      <w:suff w:val="space"/>
      <w:lvlText w:val="§ %1"/>
      <w:lvlJc w:val="left"/>
      <w:pPr>
        <w:ind w:left="1920" w:hanging="360"/>
      </w:pPr>
      <w:rPr>
        <w:rFonts w:ascii="Arial" w:hAnsi="Arial" w:hint="default"/>
        <w:b/>
        <w:i w:val="0"/>
        <w:sz w:val="22"/>
      </w:rPr>
    </w:lvl>
    <w:lvl w:ilvl="1">
      <w:start w:val="1"/>
      <w:numFmt w:val="decimal"/>
      <w:lvlText w:val="(%2)"/>
      <w:lvlJc w:val="left"/>
      <w:pPr>
        <w:ind w:left="1077" w:hanging="717"/>
      </w:pPr>
      <w:rPr>
        <w:rFonts w:hint="default"/>
      </w:rPr>
    </w:lvl>
    <w:lvl w:ilvl="2">
      <w:start w:val="1"/>
      <w:numFmt w:val="lowerLetter"/>
      <w:lvlText w:val="%3)"/>
      <w:lvlJc w:val="left"/>
      <w:pPr>
        <w:ind w:left="1418" w:hanging="39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7A03105D"/>
    <w:multiLevelType w:val="hybridMultilevel"/>
    <w:tmpl w:val="F760E1C0"/>
    <w:lvl w:ilvl="0" w:tplc="432AFDF2">
      <w:start w:val="1"/>
      <w:numFmt w:val="decimal"/>
      <w:lvlText w:val="%1."/>
      <w:lvlJc w:val="left"/>
      <w:pPr>
        <w:ind w:left="1440" w:hanging="360"/>
      </w:pPr>
    </w:lvl>
    <w:lvl w:ilvl="1" w:tplc="C2A2793E">
      <w:start w:val="1"/>
      <w:numFmt w:val="decimal"/>
      <w:lvlText w:val="%2."/>
      <w:lvlJc w:val="left"/>
      <w:pPr>
        <w:ind w:left="1440" w:hanging="360"/>
      </w:pPr>
    </w:lvl>
    <w:lvl w:ilvl="2" w:tplc="B6E4DC92">
      <w:start w:val="1"/>
      <w:numFmt w:val="decimal"/>
      <w:lvlText w:val="%3."/>
      <w:lvlJc w:val="left"/>
      <w:pPr>
        <w:ind w:left="1440" w:hanging="360"/>
      </w:pPr>
    </w:lvl>
    <w:lvl w:ilvl="3" w:tplc="82FA4388">
      <w:start w:val="1"/>
      <w:numFmt w:val="decimal"/>
      <w:lvlText w:val="%4."/>
      <w:lvlJc w:val="left"/>
      <w:pPr>
        <w:ind w:left="1440" w:hanging="360"/>
      </w:pPr>
    </w:lvl>
    <w:lvl w:ilvl="4" w:tplc="36DC1B8E">
      <w:start w:val="1"/>
      <w:numFmt w:val="decimal"/>
      <w:lvlText w:val="%5."/>
      <w:lvlJc w:val="left"/>
      <w:pPr>
        <w:ind w:left="1440" w:hanging="360"/>
      </w:pPr>
    </w:lvl>
    <w:lvl w:ilvl="5" w:tplc="99DE5C06">
      <w:start w:val="1"/>
      <w:numFmt w:val="decimal"/>
      <w:lvlText w:val="%6."/>
      <w:lvlJc w:val="left"/>
      <w:pPr>
        <w:ind w:left="1440" w:hanging="360"/>
      </w:pPr>
    </w:lvl>
    <w:lvl w:ilvl="6" w:tplc="E1981740">
      <w:start w:val="1"/>
      <w:numFmt w:val="decimal"/>
      <w:lvlText w:val="%7."/>
      <w:lvlJc w:val="left"/>
      <w:pPr>
        <w:ind w:left="1440" w:hanging="360"/>
      </w:pPr>
    </w:lvl>
    <w:lvl w:ilvl="7" w:tplc="7A581C22">
      <w:start w:val="1"/>
      <w:numFmt w:val="decimal"/>
      <w:lvlText w:val="%8."/>
      <w:lvlJc w:val="left"/>
      <w:pPr>
        <w:ind w:left="1440" w:hanging="360"/>
      </w:pPr>
    </w:lvl>
    <w:lvl w:ilvl="8" w:tplc="B7221BE8">
      <w:start w:val="1"/>
      <w:numFmt w:val="decimal"/>
      <w:lvlText w:val="%9."/>
      <w:lvlJc w:val="left"/>
      <w:pPr>
        <w:ind w:left="1440" w:hanging="360"/>
      </w:pPr>
    </w:lvl>
  </w:abstractNum>
  <w:abstractNum w:abstractNumId="11" w15:restartNumberingAfterBreak="0">
    <w:nsid w:val="7DCF4DEF"/>
    <w:multiLevelType w:val="hybridMultilevel"/>
    <w:tmpl w:val="3AF2BD32"/>
    <w:lvl w:ilvl="0" w:tplc="9B6E49DA">
      <w:start w:val="1"/>
      <w:numFmt w:val="decimal"/>
      <w:lvlText w:val="%1."/>
      <w:lvlJc w:val="left"/>
      <w:pPr>
        <w:ind w:left="1440" w:hanging="360"/>
      </w:pPr>
    </w:lvl>
    <w:lvl w:ilvl="1" w:tplc="C4B4B168">
      <w:start w:val="1"/>
      <w:numFmt w:val="decimal"/>
      <w:lvlText w:val="%2."/>
      <w:lvlJc w:val="left"/>
      <w:pPr>
        <w:ind w:left="1440" w:hanging="360"/>
      </w:pPr>
    </w:lvl>
    <w:lvl w:ilvl="2" w:tplc="99F82D68">
      <w:start w:val="1"/>
      <w:numFmt w:val="decimal"/>
      <w:lvlText w:val="%3."/>
      <w:lvlJc w:val="left"/>
      <w:pPr>
        <w:ind w:left="1440" w:hanging="360"/>
      </w:pPr>
    </w:lvl>
    <w:lvl w:ilvl="3" w:tplc="365A8ED2">
      <w:start w:val="1"/>
      <w:numFmt w:val="decimal"/>
      <w:lvlText w:val="%4."/>
      <w:lvlJc w:val="left"/>
      <w:pPr>
        <w:ind w:left="1440" w:hanging="360"/>
      </w:pPr>
    </w:lvl>
    <w:lvl w:ilvl="4" w:tplc="9C00228E">
      <w:start w:val="1"/>
      <w:numFmt w:val="decimal"/>
      <w:lvlText w:val="%5."/>
      <w:lvlJc w:val="left"/>
      <w:pPr>
        <w:ind w:left="1440" w:hanging="360"/>
      </w:pPr>
    </w:lvl>
    <w:lvl w:ilvl="5" w:tplc="1902AF62">
      <w:start w:val="1"/>
      <w:numFmt w:val="decimal"/>
      <w:lvlText w:val="%6."/>
      <w:lvlJc w:val="left"/>
      <w:pPr>
        <w:ind w:left="1440" w:hanging="360"/>
      </w:pPr>
    </w:lvl>
    <w:lvl w:ilvl="6" w:tplc="B5027DC6">
      <w:start w:val="1"/>
      <w:numFmt w:val="decimal"/>
      <w:lvlText w:val="%7."/>
      <w:lvlJc w:val="left"/>
      <w:pPr>
        <w:ind w:left="1440" w:hanging="360"/>
      </w:pPr>
    </w:lvl>
    <w:lvl w:ilvl="7" w:tplc="8C5AB9D8">
      <w:start w:val="1"/>
      <w:numFmt w:val="decimal"/>
      <w:lvlText w:val="%8."/>
      <w:lvlJc w:val="left"/>
      <w:pPr>
        <w:ind w:left="1440" w:hanging="360"/>
      </w:pPr>
    </w:lvl>
    <w:lvl w:ilvl="8" w:tplc="0A98DBFC">
      <w:start w:val="1"/>
      <w:numFmt w:val="decimal"/>
      <w:lvlText w:val="%9."/>
      <w:lvlJc w:val="left"/>
      <w:pPr>
        <w:ind w:left="1440" w:hanging="360"/>
      </w:pPr>
    </w:lvl>
  </w:abstractNum>
  <w:num w:numId="1" w16cid:durableId="1852865630">
    <w:abstractNumId w:val="9"/>
  </w:num>
  <w:num w:numId="2" w16cid:durableId="1384019627">
    <w:abstractNumId w:val="7"/>
  </w:num>
  <w:num w:numId="3" w16cid:durableId="8001512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765836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292164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42138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777617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29749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90777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462504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85059794">
    <w:abstractNumId w:val="7"/>
  </w:num>
  <w:num w:numId="12" w16cid:durableId="18930787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34717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341142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256439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120007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779914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941019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805187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809050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389063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03934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73050165">
    <w:abstractNumId w:val="7"/>
  </w:num>
  <w:num w:numId="24" w16cid:durableId="5343859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417062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025239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272058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69260413">
    <w:abstractNumId w:val="4"/>
  </w:num>
  <w:num w:numId="29" w16cid:durableId="1146242279">
    <w:abstractNumId w:val="0"/>
  </w:num>
  <w:num w:numId="30" w16cid:durableId="1580559956">
    <w:abstractNumId w:val="8"/>
  </w:num>
  <w:num w:numId="31" w16cid:durableId="1980382677">
    <w:abstractNumId w:val="10"/>
  </w:num>
  <w:num w:numId="32" w16cid:durableId="150146019">
    <w:abstractNumId w:val="11"/>
  </w:num>
  <w:num w:numId="33" w16cid:durableId="1766878946">
    <w:abstractNumId w:val="6"/>
  </w:num>
  <w:num w:numId="34" w16cid:durableId="46422316">
    <w:abstractNumId w:val="2"/>
  </w:num>
  <w:num w:numId="35" w16cid:durableId="722556452">
    <w:abstractNumId w:val="3"/>
  </w:num>
  <w:num w:numId="36" w16cid:durableId="1628394003">
    <w:abstractNumId w:val="1"/>
  </w:num>
  <w:num w:numId="37" w16cid:durableId="454367512">
    <w:abstractNumId w:val="5"/>
  </w:num>
  <w:num w:numId="38" w16cid:durableId="11679844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0611947">
    <w:abstractNumId w:val="7"/>
  </w:num>
  <w:num w:numId="40" w16cid:durableId="2017420670">
    <w:abstractNumId w:val="9"/>
  </w:num>
  <w:num w:numId="41" w16cid:durableId="9731445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922919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53095943">
    <w:abstractNumId w:val="7"/>
  </w:num>
  <w:num w:numId="44" w16cid:durableId="1505364364">
    <w:abstractNumId w:val="7"/>
  </w:num>
  <w:num w:numId="45" w16cid:durableId="1486509160">
    <w:abstractNumId w:val="7"/>
  </w:num>
  <w:num w:numId="46" w16cid:durableId="3099784">
    <w:abstractNumId w:val="7"/>
  </w:num>
  <w:num w:numId="47" w16cid:durableId="1040088854">
    <w:abstractNumId w:val="7"/>
  </w:num>
  <w:num w:numId="48" w16cid:durableId="912278691">
    <w:abstractNumId w:val="7"/>
  </w:num>
  <w:num w:numId="49" w16cid:durableId="1722291624">
    <w:abstractNumId w:val="7"/>
  </w:num>
  <w:num w:numId="50" w16cid:durableId="1692683424">
    <w:abstractNumId w:val="7"/>
  </w:num>
  <w:num w:numId="51" w16cid:durableId="196508355">
    <w:abstractNumId w:val="7"/>
  </w:num>
  <w:num w:numId="52" w16cid:durableId="1517185198">
    <w:abstractNumId w:val="7"/>
  </w:num>
  <w:num w:numId="53" w16cid:durableId="327249737">
    <w:abstractNumId w:val="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1" w:cryptProviderType="rsaAES" w:cryptAlgorithmClass="hash" w:cryptAlgorithmType="typeAny" w:cryptAlgorithmSid="14" w:cryptSpinCount="100000" w:hash="2MnWrhb2HKcwSn43u1bpQ1q+XMqjB5CTJF0ieDSTo+JggPEIVMSl0ojy4PjusrLu3tDf+SYo+u989Mdex27wCg==" w:salt="igrHekE4qIRhJgclCWCdwA=="/>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2B5"/>
    <w:rsid w:val="0000061F"/>
    <w:rsid w:val="00002B59"/>
    <w:rsid w:val="00002F30"/>
    <w:rsid w:val="00003066"/>
    <w:rsid w:val="000060DB"/>
    <w:rsid w:val="00013273"/>
    <w:rsid w:val="00015018"/>
    <w:rsid w:val="000159CA"/>
    <w:rsid w:val="000160BB"/>
    <w:rsid w:val="00017330"/>
    <w:rsid w:val="00020344"/>
    <w:rsid w:val="000301D5"/>
    <w:rsid w:val="0003065E"/>
    <w:rsid w:val="00031347"/>
    <w:rsid w:val="00031ACB"/>
    <w:rsid w:val="00032349"/>
    <w:rsid w:val="0003370A"/>
    <w:rsid w:val="00034FFD"/>
    <w:rsid w:val="0003648A"/>
    <w:rsid w:val="00042A9C"/>
    <w:rsid w:val="00045865"/>
    <w:rsid w:val="0004716C"/>
    <w:rsid w:val="00051492"/>
    <w:rsid w:val="00051919"/>
    <w:rsid w:val="00053951"/>
    <w:rsid w:val="000549DA"/>
    <w:rsid w:val="00054F28"/>
    <w:rsid w:val="00060CDF"/>
    <w:rsid w:val="000648B0"/>
    <w:rsid w:val="00065728"/>
    <w:rsid w:val="0006589E"/>
    <w:rsid w:val="0007298B"/>
    <w:rsid w:val="00075D66"/>
    <w:rsid w:val="000776A3"/>
    <w:rsid w:val="00080CFB"/>
    <w:rsid w:val="00084AB1"/>
    <w:rsid w:val="00087B78"/>
    <w:rsid w:val="00092201"/>
    <w:rsid w:val="000928B2"/>
    <w:rsid w:val="00093142"/>
    <w:rsid w:val="00094C6E"/>
    <w:rsid w:val="000965C8"/>
    <w:rsid w:val="000A1CA3"/>
    <w:rsid w:val="000A2D4A"/>
    <w:rsid w:val="000A33DC"/>
    <w:rsid w:val="000A33E7"/>
    <w:rsid w:val="000B2B5D"/>
    <w:rsid w:val="000B4C4F"/>
    <w:rsid w:val="000B5106"/>
    <w:rsid w:val="000B5BB4"/>
    <w:rsid w:val="000C2B6C"/>
    <w:rsid w:val="000C2C06"/>
    <w:rsid w:val="000C37E0"/>
    <w:rsid w:val="000C73D0"/>
    <w:rsid w:val="000D0565"/>
    <w:rsid w:val="000D073E"/>
    <w:rsid w:val="000E1503"/>
    <w:rsid w:val="000E15C1"/>
    <w:rsid w:val="000E3B01"/>
    <w:rsid w:val="000E4862"/>
    <w:rsid w:val="000E4D72"/>
    <w:rsid w:val="000E616F"/>
    <w:rsid w:val="000E713E"/>
    <w:rsid w:val="000F16B1"/>
    <w:rsid w:val="000F4326"/>
    <w:rsid w:val="000F7A76"/>
    <w:rsid w:val="00100A2B"/>
    <w:rsid w:val="00101B98"/>
    <w:rsid w:val="0010666A"/>
    <w:rsid w:val="001068CF"/>
    <w:rsid w:val="00106F86"/>
    <w:rsid w:val="001112CC"/>
    <w:rsid w:val="001112DC"/>
    <w:rsid w:val="00114839"/>
    <w:rsid w:val="00114F82"/>
    <w:rsid w:val="00116CCD"/>
    <w:rsid w:val="00121142"/>
    <w:rsid w:val="001259AF"/>
    <w:rsid w:val="00131A2F"/>
    <w:rsid w:val="00131EC8"/>
    <w:rsid w:val="00135057"/>
    <w:rsid w:val="0013732B"/>
    <w:rsid w:val="001419A5"/>
    <w:rsid w:val="001429F6"/>
    <w:rsid w:val="001453C6"/>
    <w:rsid w:val="00146745"/>
    <w:rsid w:val="00152F7A"/>
    <w:rsid w:val="00154D0C"/>
    <w:rsid w:val="001558D4"/>
    <w:rsid w:val="00157D47"/>
    <w:rsid w:val="00160D70"/>
    <w:rsid w:val="00161B22"/>
    <w:rsid w:val="00162A2B"/>
    <w:rsid w:val="00163BD8"/>
    <w:rsid w:val="0016592B"/>
    <w:rsid w:val="00171181"/>
    <w:rsid w:val="00171826"/>
    <w:rsid w:val="00171D38"/>
    <w:rsid w:val="00171F3C"/>
    <w:rsid w:val="001720AD"/>
    <w:rsid w:val="0017430D"/>
    <w:rsid w:val="00177B1B"/>
    <w:rsid w:val="0018054E"/>
    <w:rsid w:val="001807B0"/>
    <w:rsid w:val="00181FE8"/>
    <w:rsid w:val="0018236E"/>
    <w:rsid w:val="00185F59"/>
    <w:rsid w:val="00186536"/>
    <w:rsid w:val="0018776B"/>
    <w:rsid w:val="001912BC"/>
    <w:rsid w:val="001916CD"/>
    <w:rsid w:val="00194F8B"/>
    <w:rsid w:val="00195062"/>
    <w:rsid w:val="00195AB7"/>
    <w:rsid w:val="00197380"/>
    <w:rsid w:val="001A18B5"/>
    <w:rsid w:val="001A70A6"/>
    <w:rsid w:val="001B08AC"/>
    <w:rsid w:val="001B0E42"/>
    <w:rsid w:val="001B151A"/>
    <w:rsid w:val="001B17DC"/>
    <w:rsid w:val="001B58FB"/>
    <w:rsid w:val="001C098A"/>
    <w:rsid w:val="001C4C4A"/>
    <w:rsid w:val="001C5C5D"/>
    <w:rsid w:val="001D2C16"/>
    <w:rsid w:val="001D2EB3"/>
    <w:rsid w:val="001D4893"/>
    <w:rsid w:val="001D571F"/>
    <w:rsid w:val="001D6172"/>
    <w:rsid w:val="001D71B1"/>
    <w:rsid w:val="001E07AB"/>
    <w:rsid w:val="001E15CD"/>
    <w:rsid w:val="001E171C"/>
    <w:rsid w:val="001E2CE6"/>
    <w:rsid w:val="001E601C"/>
    <w:rsid w:val="001E741C"/>
    <w:rsid w:val="001F0280"/>
    <w:rsid w:val="001F188D"/>
    <w:rsid w:val="001F575E"/>
    <w:rsid w:val="001F5FFC"/>
    <w:rsid w:val="001F6D64"/>
    <w:rsid w:val="001F70E7"/>
    <w:rsid w:val="001F766F"/>
    <w:rsid w:val="001F7F22"/>
    <w:rsid w:val="0020113B"/>
    <w:rsid w:val="002039B0"/>
    <w:rsid w:val="002051A5"/>
    <w:rsid w:val="0020717F"/>
    <w:rsid w:val="00207B58"/>
    <w:rsid w:val="00215D03"/>
    <w:rsid w:val="00216556"/>
    <w:rsid w:val="00222961"/>
    <w:rsid w:val="00222F4D"/>
    <w:rsid w:val="00223C7F"/>
    <w:rsid w:val="00223FD9"/>
    <w:rsid w:val="00227C6F"/>
    <w:rsid w:val="00230048"/>
    <w:rsid w:val="00230535"/>
    <w:rsid w:val="00231837"/>
    <w:rsid w:val="00234EE0"/>
    <w:rsid w:val="00235FF8"/>
    <w:rsid w:val="002365AB"/>
    <w:rsid w:val="002408E0"/>
    <w:rsid w:val="00242013"/>
    <w:rsid w:val="00242E91"/>
    <w:rsid w:val="00243FBD"/>
    <w:rsid w:val="00246732"/>
    <w:rsid w:val="00251454"/>
    <w:rsid w:val="00251908"/>
    <w:rsid w:val="002544E5"/>
    <w:rsid w:val="00255704"/>
    <w:rsid w:val="00256863"/>
    <w:rsid w:val="0025738F"/>
    <w:rsid w:val="00260584"/>
    <w:rsid w:val="00261652"/>
    <w:rsid w:val="00264183"/>
    <w:rsid w:val="00265D86"/>
    <w:rsid w:val="00266B7A"/>
    <w:rsid w:val="00274DF3"/>
    <w:rsid w:val="00280043"/>
    <w:rsid w:val="0028068B"/>
    <w:rsid w:val="00284718"/>
    <w:rsid w:val="00286CD7"/>
    <w:rsid w:val="00287210"/>
    <w:rsid w:val="00291634"/>
    <w:rsid w:val="00295054"/>
    <w:rsid w:val="002A047D"/>
    <w:rsid w:val="002A1FB1"/>
    <w:rsid w:val="002A36BD"/>
    <w:rsid w:val="002A3A32"/>
    <w:rsid w:val="002A49B4"/>
    <w:rsid w:val="002A5287"/>
    <w:rsid w:val="002A5E5B"/>
    <w:rsid w:val="002A63B7"/>
    <w:rsid w:val="002A7211"/>
    <w:rsid w:val="002B0223"/>
    <w:rsid w:val="002B0315"/>
    <w:rsid w:val="002B290C"/>
    <w:rsid w:val="002B4F46"/>
    <w:rsid w:val="002B65E5"/>
    <w:rsid w:val="002C01C8"/>
    <w:rsid w:val="002C15E4"/>
    <w:rsid w:val="002C1EA6"/>
    <w:rsid w:val="002C2249"/>
    <w:rsid w:val="002C3EC9"/>
    <w:rsid w:val="002C6514"/>
    <w:rsid w:val="002D5397"/>
    <w:rsid w:val="002D58F0"/>
    <w:rsid w:val="002D6A71"/>
    <w:rsid w:val="002D7596"/>
    <w:rsid w:val="002E07C3"/>
    <w:rsid w:val="002E159E"/>
    <w:rsid w:val="002E1DEE"/>
    <w:rsid w:val="002E5142"/>
    <w:rsid w:val="002E713A"/>
    <w:rsid w:val="002E75C0"/>
    <w:rsid w:val="002E779A"/>
    <w:rsid w:val="002F2177"/>
    <w:rsid w:val="002F310F"/>
    <w:rsid w:val="002F4ED2"/>
    <w:rsid w:val="002F52DD"/>
    <w:rsid w:val="003015A3"/>
    <w:rsid w:val="00303BF8"/>
    <w:rsid w:val="0031470B"/>
    <w:rsid w:val="00323206"/>
    <w:rsid w:val="00325713"/>
    <w:rsid w:val="0033021C"/>
    <w:rsid w:val="003330F0"/>
    <w:rsid w:val="00335E1F"/>
    <w:rsid w:val="00336319"/>
    <w:rsid w:val="00336610"/>
    <w:rsid w:val="00337280"/>
    <w:rsid w:val="00344EA6"/>
    <w:rsid w:val="00347C5C"/>
    <w:rsid w:val="00351B37"/>
    <w:rsid w:val="003526A3"/>
    <w:rsid w:val="0035303B"/>
    <w:rsid w:val="003547F1"/>
    <w:rsid w:val="00354E04"/>
    <w:rsid w:val="00355305"/>
    <w:rsid w:val="00355E4E"/>
    <w:rsid w:val="00355F23"/>
    <w:rsid w:val="00357968"/>
    <w:rsid w:val="003623A1"/>
    <w:rsid w:val="003623A5"/>
    <w:rsid w:val="003629B7"/>
    <w:rsid w:val="00364E0E"/>
    <w:rsid w:val="003674BA"/>
    <w:rsid w:val="00373972"/>
    <w:rsid w:val="003776F1"/>
    <w:rsid w:val="003809D8"/>
    <w:rsid w:val="00381DB1"/>
    <w:rsid w:val="00385707"/>
    <w:rsid w:val="00386B6A"/>
    <w:rsid w:val="00396411"/>
    <w:rsid w:val="003A2B1D"/>
    <w:rsid w:val="003A3CC3"/>
    <w:rsid w:val="003A458B"/>
    <w:rsid w:val="003A7148"/>
    <w:rsid w:val="003A71F3"/>
    <w:rsid w:val="003B5B53"/>
    <w:rsid w:val="003B7879"/>
    <w:rsid w:val="003D1124"/>
    <w:rsid w:val="003D345F"/>
    <w:rsid w:val="003D394F"/>
    <w:rsid w:val="003D5829"/>
    <w:rsid w:val="003D5BAC"/>
    <w:rsid w:val="003E39E8"/>
    <w:rsid w:val="003E5299"/>
    <w:rsid w:val="003E65FC"/>
    <w:rsid w:val="003F19E6"/>
    <w:rsid w:val="003F1E16"/>
    <w:rsid w:val="003F202C"/>
    <w:rsid w:val="003F3B6C"/>
    <w:rsid w:val="003F59EF"/>
    <w:rsid w:val="003F5DDA"/>
    <w:rsid w:val="003F65E8"/>
    <w:rsid w:val="003F7CC2"/>
    <w:rsid w:val="0040077F"/>
    <w:rsid w:val="00401A45"/>
    <w:rsid w:val="00401C7E"/>
    <w:rsid w:val="00404063"/>
    <w:rsid w:val="004044BA"/>
    <w:rsid w:val="00404FF8"/>
    <w:rsid w:val="00405E7E"/>
    <w:rsid w:val="00405F97"/>
    <w:rsid w:val="00413D58"/>
    <w:rsid w:val="00414353"/>
    <w:rsid w:val="00416D01"/>
    <w:rsid w:val="00420858"/>
    <w:rsid w:val="00421190"/>
    <w:rsid w:val="004225C1"/>
    <w:rsid w:val="0042702C"/>
    <w:rsid w:val="00427648"/>
    <w:rsid w:val="004300E3"/>
    <w:rsid w:val="004345DE"/>
    <w:rsid w:val="004364B6"/>
    <w:rsid w:val="004415E2"/>
    <w:rsid w:val="0044314F"/>
    <w:rsid w:val="004462AF"/>
    <w:rsid w:val="0044640F"/>
    <w:rsid w:val="00447EB3"/>
    <w:rsid w:val="00450500"/>
    <w:rsid w:val="00451580"/>
    <w:rsid w:val="00456065"/>
    <w:rsid w:val="00456099"/>
    <w:rsid w:val="00461465"/>
    <w:rsid w:val="004630E6"/>
    <w:rsid w:val="004642AB"/>
    <w:rsid w:val="004671A5"/>
    <w:rsid w:val="0047091D"/>
    <w:rsid w:val="0047167C"/>
    <w:rsid w:val="00472FFC"/>
    <w:rsid w:val="004749AF"/>
    <w:rsid w:val="00474B47"/>
    <w:rsid w:val="00474EF0"/>
    <w:rsid w:val="004804C4"/>
    <w:rsid w:val="0048073A"/>
    <w:rsid w:val="00480CC9"/>
    <w:rsid w:val="00485D6C"/>
    <w:rsid w:val="00485DA9"/>
    <w:rsid w:val="004877FE"/>
    <w:rsid w:val="00494148"/>
    <w:rsid w:val="004A10B4"/>
    <w:rsid w:val="004A4975"/>
    <w:rsid w:val="004A4CE5"/>
    <w:rsid w:val="004A5255"/>
    <w:rsid w:val="004A697F"/>
    <w:rsid w:val="004A744E"/>
    <w:rsid w:val="004A774C"/>
    <w:rsid w:val="004B183C"/>
    <w:rsid w:val="004B1BBB"/>
    <w:rsid w:val="004B1DB6"/>
    <w:rsid w:val="004B25E9"/>
    <w:rsid w:val="004B69B2"/>
    <w:rsid w:val="004B6CC7"/>
    <w:rsid w:val="004C0D6F"/>
    <w:rsid w:val="004C31CC"/>
    <w:rsid w:val="004C385D"/>
    <w:rsid w:val="004C3F58"/>
    <w:rsid w:val="004C41D8"/>
    <w:rsid w:val="004C4B86"/>
    <w:rsid w:val="004C50E2"/>
    <w:rsid w:val="004C6108"/>
    <w:rsid w:val="004D08D3"/>
    <w:rsid w:val="004D6D8F"/>
    <w:rsid w:val="004E071F"/>
    <w:rsid w:val="004E087D"/>
    <w:rsid w:val="004E38A0"/>
    <w:rsid w:val="004E60B6"/>
    <w:rsid w:val="004E65D4"/>
    <w:rsid w:val="004E78EB"/>
    <w:rsid w:val="004F2DF1"/>
    <w:rsid w:val="004F49A2"/>
    <w:rsid w:val="0050007E"/>
    <w:rsid w:val="00501EC3"/>
    <w:rsid w:val="005030A4"/>
    <w:rsid w:val="00503904"/>
    <w:rsid w:val="00504440"/>
    <w:rsid w:val="00504A86"/>
    <w:rsid w:val="00505ACC"/>
    <w:rsid w:val="005123E5"/>
    <w:rsid w:val="00513391"/>
    <w:rsid w:val="00515558"/>
    <w:rsid w:val="00515B7C"/>
    <w:rsid w:val="0051754B"/>
    <w:rsid w:val="005234F2"/>
    <w:rsid w:val="00523AEA"/>
    <w:rsid w:val="00530667"/>
    <w:rsid w:val="00537CD0"/>
    <w:rsid w:val="00542CE2"/>
    <w:rsid w:val="005434F6"/>
    <w:rsid w:val="00547711"/>
    <w:rsid w:val="00547D7B"/>
    <w:rsid w:val="005511D2"/>
    <w:rsid w:val="00552170"/>
    <w:rsid w:val="005538DF"/>
    <w:rsid w:val="00553A59"/>
    <w:rsid w:val="00556A70"/>
    <w:rsid w:val="005573DB"/>
    <w:rsid w:val="00560D87"/>
    <w:rsid w:val="00562FD5"/>
    <w:rsid w:val="00564D20"/>
    <w:rsid w:val="00564FB2"/>
    <w:rsid w:val="00566A6D"/>
    <w:rsid w:val="00576400"/>
    <w:rsid w:val="00576728"/>
    <w:rsid w:val="00580F57"/>
    <w:rsid w:val="0058107D"/>
    <w:rsid w:val="0058156E"/>
    <w:rsid w:val="0058291A"/>
    <w:rsid w:val="00583808"/>
    <w:rsid w:val="00583D51"/>
    <w:rsid w:val="00584D9B"/>
    <w:rsid w:val="00585531"/>
    <w:rsid w:val="005867BC"/>
    <w:rsid w:val="00586869"/>
    <w:rsid w:val="005941A8"/>
    <w:rsid w:val="005954EF"/>
    <w:rsid w:val="005A3FBE"/>
    <w:rsid w:val="005A5A55"/>
    <w:rsid w:val="005A69A2"/>
    <w:rsid w:val="005A7E69"/>
    <w:rsid w:val="005B2841"/>
    <w:rsid w:val="005B5B8A"/>
    <w:rsid w:val="005B6B44"/>
    <w:rsid w:val="005C1CD1"/>
    <w:rsid w:val="005C3EF2"/>
    <w:rsid w:val="005C4205"/>
    <w:rsid w:val="005C6593"/>
    <w:rsid w:val="005C780E"/>
    <w:rsid w:val="005D127E"/>
    <w:rsid w:val="005D19FD"/>
    <w:rsid w:val="005D1B6A"/>
    <w:rsid w:val="005E04B5"/>
    <w:rsid w:val="005E1A5D"/>
    <w:rsid w:val="005E4F58"/>
    <w:rsid w:val="005F164B"/>
    <w:rsid w:val="005F1FEF"/>
    <w:rsid w:val="005F32EB"/>
    <w:rsid w:val="005F7823"/>
    <w:rsid w:val="00600E83"/>
    <w:rsid w:val="00605898"/>
    <w:rsid w:val="006067B0"/>
    <w:rsid w:val="006069A3"/>
    <w:rsid w:val="00612B9A"/>
    <w:rsid w:val="00613636"/>
    <w:rsid w:val="006139BB"/>
    <w:rsid w:val="006143AB"/>
    <w:rsid w:val="006153B5"/>
    <w:rsid w:val="00616B8B"/>
    <w:rsid w:val="00622952"/>
    <w:rsid w:val="00624CF8"/>
    <w:rsid w:val="00625CF5"/>
    <w:rsid w:val="00627603"/>
    <w:rsid w:val="00627AA2"/>
    <w:rsid w:val="00627B88"/>
    <w:rsid w:val="00633556"/>
    <w:rsid w:val="00633594"/>
    <w:rsid w:val="006354CD"/>
    <w:rsid w:val="00641EC9"/>
    <w:rsid w:val="0064290D"/>
    <w:rsid w:val="00647AF5"/>
    <w:rsid w:val="00650B81"/>
    <w:rsid w:val="0065200D"/>
    <w:rsid w:val="00653B7C"/>
    <w:rsid w:val="006544A4"/>
    <w:rsid w:val="00656776"/>
    <w:rsid w:val="00657CEB"/>
    <w:rsid w:val="00660C60"/>
    <w:rsid w:val="00661B37"/>
    <w:rsid w:val="00662208"/>
    <w:rsid w:val="006635A0"/>
    <w:rsid w:val="00665322"/>
    <w:rsid w:val="006659FB"/>
    <w:rsid w:val="00667F6A"/>
    <w:rsid w:val="006705DA"/>
    <w:rsid w:val="0067207D"/>
    <w:rsid w:val="006732EB"/>
    <w:rsid w:val="00675ABF"/>
    <w:rsid w:val="0067678D"/>
    <w:rsid w:val="00677782"/>
    <w:rsid w:val="00680368"/>
    <w:rsid w:val="00680589"/>
    <w:rsid w:val="006807F6"/>
    <w:rsid w:val="00683515"/>
    <w:rsid w:val="0068755B"/>
    <w:rsid w:val="00690102"/>
    <w:rsid w:val="00691CAF"/>
    <w:rsid w:val="0069221E"/>
    <w:rsid w:val="0069339D"/>
    <w:rsid w:val="00694594"/>
    <w:rsid w:val="00694EE8"/>
    <w:rsid w:val="006A01C9"/>
    <w:rsid w:val="006A18E0"/>
    <w:rsid w:val="006A1EE7"/>
    <w:rsid w:val="006A24EA"/>
    <w:rsid w:val="006A3102"/>
    <w:rsid w:val="006A36A7"/>
    <w:rsid w:val="006A531A"/>
    <w:rsid w:val="006A65DF"/>
    <w:rsid w:val="006A7C24"/>
    <w:rsid w:val="006B32C6"/>
    <w:rsid w:val="006B4518"/>
    <w:rsid w:val="006B45B6"/>
    <w:rsid w:val="006B4CE6"/>
    <w:rsid w:val="006C438B"/>
    <w:rsid w:val="006C4AD3"/>
    <w:rsid w:val="006C72F6"/>
    <w:rsid w:val="006C74C3"/>
    <w:rsid w:val="006D01C5"/>
    <w:rsid w:val="006D1BFD"/>
    <w:rsid w:val="006D2C0D"/>
    <w:rsid w:val="006D529B"/>
    <w:rsid w:val="006D5DFF"/>
    <w:rsid w:val="006D791C"/>
    <w:rsid w:val="006E1040"/>
    <w:rsid w:val="006E1991"/>
    <w:rsid w:val="006E2974"/>
    <w:rsid w:val="006E47B6"/>
    <w:rsid w:val="006E7166"/>
    <w:rsid w:val="006E7610"/>
    <w:rsid w:val="006E7C9E"/>
    <w:rsid w:val="006F52A0"/>
    <w:rsid w:val="006F66B7"/>
    <w:rsid w:val="007046C7"/>
    <w:rsid w:val="00705A79"/>
    <w:rsid w:val="0070775D"/>
    <w:rsid w:val="007121A1"/>
    <w:rsid w:val="00713DAE"/>
    <w:rsid w:val="0071677D"/>
    <w:rsid w:val="007168D1"/>
    <w:rsid w:val="00716F54"/>
    <w:rsid w:val="007212E9"/>
    <w:rsid w:val="0072784D"/>
    <w:rsid w:val="00730E48"/>
    <w:rsid w:val="00734F11"/>
    <w:rsid w:val="00737EEE"/>
    <w:rsid w:val="00740D41"/>
    <w:rsid w:val="00740DA6"/>
    <w:rsid w:val="0074661B"/>
    <w:rsid w:val="00747678"/>
    <w:rsid w:val="00753423"/>
    <w:rsid w:val="00753E93"/>
    <w:rsid w:val="00753F1A"/>
    <w:rsid w:val="007556B0"/>
    <w:rsid w:val="00756311"/>
    <w:rsid w:val="00756802"/>
    <w:rsid w:val="00756D0C"/>
    <w:rsid w:val="0076152E"/>
    <w:rsid w:val="00761CF3"/>
    <w:rsid w:val="00762575"/>
    <w:rsid w:val="00762834"/>
    <w:rsid w:val="007633CA"/>
    <w:rsid w:val="0076426A"/>
    <w:rsid w:val="00770848"/>
    <w:rsid w:val="0077157B"/>
    <w:rsid w:val="00772275"/>
    <w:rsid w:val="00772B0F"/>
    <w:rsid w:val="007765DC"/>
    <w:rsid w:val="007802DB"/>
    <w:rsid w:val="0078057C"/>
    <w:rsid w:val="007826D7"/>
    <w:rsid w:val="00782A4A"/>
    <w:rsid w:val="0078373E"/>
    <w:rsid w:val="00783BF9"/>
    <w:rsid w:val="00787B27"/>
    <w:rsid w:val="007911E1"/>
    <w:rsid w:val="00792D7D"/>
    <w:rsid w:val="00793924"/>
    <w:rsid w:val="0079632E"/>
    <w:rsid w:val="00796E16"/>
    <w:rsid w:val="007973D1"/>
    <w:rsid w:val="007A08B9"/>
    <w:rsid w:val="007A4FBE"/>
    <w:rsid w:val="007A6FD5"/>
    <w:rsid w:val="007A718D"/>
    <w:rsid w:val="007B14B5"/>
    <w:rsid w:val="007B17F4"/>
    <w:rsid w:val="007B2626"/>
    <w:rsid w:val="007B2DE9"/>
    <w:rsid w:val="007C4D22"/>
    <w:rsid w:val="007C7A23"/>
    <w:rsid w:val="007D1510"/>
    <w:rsid w:val="007D1AF9"/>
    <w:rsid w:val="007D34E6"/>
    <w:rsid w:val="007D3871"/>
    <w:rsid w:val="007D494E"/>
    <w:rsid w:val="007D5617"/>
    <w:rsid w:val="007D579D"/>
    <w:rsid w:val="007E28EE"/>
    <w:rsid w:val="007E301D"/>
    <w:rsid w:val="007E4403"/>
    <w:rsid w:val="007E772A"/>
    <w:rsid w:val="007F13D6"/>
    <w:rsid w:val="007F179F"/>
    <w:rsid w:val="007F34E4"/>
    <w:rsid w:val="007F3F25"/>
    <w:rsid w:val="007F53FA"/>
    <w:rsid w:val="007F61FC"/>
    <w:rsid w:val="007F76B3"/>
    <w:rsid w:val="00800E04"/>
    <w:rsid w:val="0080261A"/>
    <w:rsid w:val="008051A7"/>
    <w:rsid w:val="008053B9"/>
    <w:rsid w:val="00805F94"/>
    <w:rsid w:val="008061AD"/>
    <w:rsid w:val="00806404"/>
    <w:rsid w:val="0081007B"/>
    <w:rsid w:val="00810996"/>
    <w:rsid w:val="00810A59"/>
    <w:rsid w:val="008148A8"/>
    <w:rsid w:val="00815270"/>
    <w:rsid w:val="008162F5"/>
    <w:rsid w:val="008168DB"/>
    <w:rsid w:val="00816ACD"/>
    <w:rsid w:val="00821BC9"/>
    <w:rsid w:val="00822565"/>
    <w:rsid w:val="0082468D"/>
    <w:rsid w:val="00824994"/>
    <w:rsid w:val="00824DF0"/>
    <w:rsid w:val="00826AAC"/>
    <w:rsid w:val="00827116"/>
    <w:rsid w:val="008275B6"/>
    <w:rsid w:val="008310F4"/>
    <w:rsid w:val="00831688"/>
    <w:rsid w:val="00831DC9"/>
    <w:rsid w:val="00832F10"/>
    <w:rsid w:val="00833488"/>
    <w:rsid w:val="00837DF7"/>
    <w:rsid w:val="00843D37"/>
    <w:rsid w:val="008461CA"/>
    <w:rsid w:val="008521DA"/>
    <w:rsid w:val="00853107"/>
    <w:rsid w:val="008533A6"/>
    <w:rsid w:val="0086398B"/>
    <w:rsid w:val="00865AA6"/>
    <w:rsid w:val="0086619E"/>
    <w:rsid w:val="00870103"/>
    <w:rsid w:val="008705C2"/>
    <w:rsid w:val="00870872"/>
    <w:rsid w:val="00870AC8"/>
    <w:rsid w:val="00872B15"/>
    <w:rsid w:val="0087305B"/>
    <w:rsid w:val="00874536"/>
    <w:rsid w:val="00875AFD"/>
    <w:rsid w:val="00875F51"/>
    <w:rsid w:val="00880F3A"/>
    <w:rsid w:val="00881A89"/>
    <w:rsid w:val="0088362A"/>
    <w:rsid w:val="00883C98"/>
    <w:rsid w:val="00884F06"/>
    <w:rsid w:val="00887860"/>
    <w:rsid w:val="00890712"/>
    <w:rsid w:val="008920FD"/>
    <w:rsid w:val="00892765"/>
    <w:rsid w:val="00894F73"/>
    <w:rsid w:val="008A2FBF"/>
    <w:rsid w:val="008A52E2"/>
    <w:rsid w:val="008B1550"/>
    <w:rsid w:val="008B1C35"/>
    <w:rsid w:val="008B364A"/>
    <w:rsid w:val="008B4852"/>
    <w:rsid w:val="008B7553"/>
    <w:rsid w:val="008B7DC6"/>
    <w:rsid w:val="008C128C"/>
    <w:rsid w:val="008C2D19"/>
    <w:rsid w:val="008C539F"/>
    <w:rsid w:val="008D3265"/>
    <w:rsid w:val="008D4B31"/>
    <w:rsid w:val="008D5081"/>
    <w:rsid w:val="008E05F8"/>
    <w:rsid w:val="008E0DA5"/>
    <w:rsid w:val="008E141E"/>
    <w:rsid w:val="008E4562"/>
    <w:rsid w:val="008E6F66"/>
    <w:rsid w:val="008E7F8A"/>
    <w:rsid w:val="008F0A3E"/>
    <w:rsid w:val="008F28BF"/>
    <w:rsid w:val="008F4FDD"/>
    <w:rsid w:val="008F7605"/>
    <w:rsid w:val="00905CEC"/>
    <w:rsid w:val="00905EA7"/>
    <w:rsid w:val="009067F5"/>
    <w:rsid w:val="00906E21"/>
    <w:rsid w:val="009076E8"/>
    <w:rsid w:val="0091134B"/>
    <w:rsid w:val="00914A3B"/>
    <w:rsid w:val="00915FD7"/>
    <w:rsid w:val="009214C0"/>
    <w:rsid w:val="00923A72"/>
    <w:rsid w:val="00924028"/>
    <w:rsid w:val="009276C6"/>
    <w:rsid w:val="00932158"/>
    <w:rsid w:val="00932EF3"/>
    <w:rsid w:val="0093512C"/>
    <w:rsid w:val="0093634E"/>
    <w:rsid w:val="00937EB1"/>
    <w:rsid w:val="00941915"/>
    <w:rsid w:val="00941B6B"/>
    <w:rsid w:val="009428FD"/>
    <w:rsid w:val="00942C2A"/>
    <w:rsid w:val="00942DF8"/>
    <w:rsid w:val="00943B67"/>
    <w:rsid w:val="0094680A"/>
    <w:rsid w:val="00947413"/>
    <w:rsid w:val="00951700"/>
    <w:rsid w:val="00955203"/>
    <w:rsid w:val="0095689D"/>
    <w:rsid w:val="00956FE4"/>
    <w:rsid w:val="00957B71"/>
    <w:rsid w:val="00957F67"/>
    <w:rsid w:val="00962F02"/>
    <w:rsid w:val="00964441"/>
    <w:rsid w:val="009650AE"/>
    <w:rsid w:val="009669E4"/>
    <w:rsid w:val="0097204E"/>
    <w:rsid w:val="00972070"/>
    <w:rsid w:val="00974877"/>
    <w:rsid w:val="009759F6"/>
    <w:rsid w:val="009777A8"/>
    <w:rsid w:val="00977912"/>
    <w:rsid w:val="00980A20"/>
    <w:rsid w:val="00984CCB"/>
    <w:rsid w:val="009860A1"/>
    <w:rsid w:val="009975AC"/>
    <w:rsid w:val="00997624"/>
    <w:rsid w:val="009B115E"/>
    <w:rsid w:val="009B14E2"/>
    <w:rsid w:val="009B18C3"/>
    <w:rsid w:val="009B20DB"/>
    <w:rsid w:val="009B3945"/>
    <w:rsid w:val="009B6305"/>
    <w:rsid w:val="009B7525"/>
    <w:rsid w:val="009C0AF9"/>
    <w:rsid w:val="009C0D33"/>
    <w:rsid w:val="009C1A10"/>
    <w:rsid w:val="009C1D40"/>
    <w:rsid w:val="009C3504"/>
    <w:rsid w:val="009C3F2B"/>
    <w:rsid w:val="009C4AA4"/>
    <w:rsid w:val="009C4CD9"/>
    <w:rsid w:val="009D0365"/>
    <w:rsid w:val="009D036D"/>
    <w:rsid w:val="009D2323"/>
    <w:rsid w:val="009D2A27"/>
    <w:rsid w:val="009D2A7C"/>
    <w:rsid w:val="009D314B"/>
    <w:rsid w:val="009E15E1"/>
    <w:rsid w:val="009E21FA"/>
    <w:rsid w:val="009E3F8D"/>
    <w:rsid w:val="009E5BBC"/>
    <w:rsid w:val="009E5C73"/>
    <w:rsid w:val="009F05C3"/>
    <w:rsid w:val="009F31DC"/>
    <w:rsid w:val="009F3DDA"/>
    <w:rsid w:val="009F3E07"/>
    <w:rsid w:val="009F41A3"/>
    <w:rsid w:val="009F4851"/>
    <w:rsid w:val="00A0183B"/>
    <w:rsid w:val="00A01983"/>
    <w:rsid w:val="00A01A9C"/>
    <w:rsid w:val="00A03270"/>
    <w:rsid w:val="00A04E3B"/>
    <w:rsid w:val="00A057D2"/>
    <w:rsid w:val="00A06359"/>
    <w:rsid w:val="00A10350"/>
    <w:rsid w:val="00A148C6"/>
    <w:rsid w:val="00A15215"/>
    <w:rsid w:val="00A20323"/>
    <w:rsid w:val="00A205FF"/>
    <w:rsid w:val="00A21066"/>
    <w:rsid w:val="00A216F7"/>
    <w:rsid w:val="00A23612"/>
    <w:rsid w:val="00A23EF2"/>
    <w:rsid w:val="00A23EFD"/>
    <w:rsid w:val="00A2569D"/>
    <w:rsid w:val="00A25CBE"/>
    <w:rsid w:val="00A307F1"/>
    <w:rsid w:val="00A327C3"/>
    <w:rsid w:val="00A32990"/>
    <w:rsid w:val="00A34865"/>
    <w:rsid w:val="00A359F6"/>
    <w:rsid w:val="00A42BDA"/>
    <w:rsid w:val="00A45717"/>
    <w:rsid w:val="00A506A9"/>
    <w:rsid w:val="00A52EA6"/>
    <w:rsid w:val="00A52FB1"/>
    <w:rsid w:val="00A5371F"/>
    <w:rsid w:val="00A53F75"/>
    <w:rsid w:val="00A57ED3"/>
    <w:rsid w:val="00A606FD"/>
    <w:rsid w:val="00A637DC"/>
    <w:rsid w:val="00A638D9"/>
    <w:rsid w:val="00A644E6"/>
    <w:rsid w:val="00A653E6"/>
    <w:rsid w:val="00A70AFB"/>
    <w:rsid w:val="00A73F76"/>
    <w:rsid w:val="00A80EAB"/>
    <w:rsid w:val="00A82E22"/>
    <w:rsid w:val="00A86305"/>
    <w:rsid w:val="00A865ED"/>
    <w:rsid w:val="00A86BFE"/>
    <w:rsid w:val="00A95181"/>
    <w:rsid w:val="00A9558C"/>
    <w:rsid w:val="00A96E59"/>
    <w:rsid w:val="00A9796F"/>
    <w:rsid w:val="00AA17F8"/>
    <w:rsid w:val="00AA2D8A"/>
    <w:rsid w:val="00AA3D4E"/>
    <w:rsid w:val="00AA5EE3"/>
    <w:rsid w:val="00AB11EA"/>
    <w:rsid w:val="00AB1D1A"/>
    <w:rsid w:val="00AB5110"/>
    <w:rsid w:val="00AB6CB7"/>
    <w:rsid w:val="00AB6E7E"/>
    <w:rsid w:val="00AB78BC"/>
    <w:rsid w:val="00AC1C2C"/>
    <w:rsid w:val="00AC38A1"/>
    <w:rsid w:val="00AC6B5C"/>
    <w:rsid w:val="00AD10A5"/>
    <w:rsid w:val="00AD42AA"/>
    <w:rsid w:val="00AD5B56"/>
    <w:rsid w:val="00AD64B7"/>
    <w:rsid w:val="00AD7C74"/>
    <w:rsid w:val="00AE12B0"/>
    <w:rsid w:val="00AE38A0"/>
    <w:rsid w:val="00AE3B26"/>
    <w:rsid w:val="00AE74DC"/>
    <w:rsid w:val="00AE7F7F"/>
    <w:rsid w:val="00AF2DB4"/>
    <w:rsid w:val="00AF37B2"/>
    <w:rsid w:val="00AF477C"/>
    <w:rsid w:val="00AF6C7D"/>
    <w:rsid w:val="00AF7594"/>
    <w:rsid w:val="00B00D25"/>
    <w:rsid w:val="00B028E3"/>
    <w:rsid w:val="00B0787A"/>
    <w:rsid w:val="00B10C6A"/>
    <w:rsid w:val="00B128D2"/>
    <w:rsid w:val="00B20C52"/>
    <w:rsid w:val="00B218C9"/>
    <w:rsid w:val="00B22CA2"/>
    <w:rsid w:val="00B238E8"/>
    <w:rsid w:val="00B26BF6"/>
    <w:rsid w:val="00B30FAF"/>
    <w:rsid w:val="00B324D5"/>
    <w:rsid w:val="00B32C68"/>
    <w:rsid w:val="00B333D2"/>
    <w:rsid w:val="00B341F8"/>
    <w:rsid w:val="00B346BB"/>
    <w:rsid w:val="00B34A35"/>
    <w:rsid w:val="00B355EA"/>
    <w:rsid w:val="00B36F92"/>
    <w:rsid w:val="00B40ABA"/>
    <w:rsid w:val="00B4210D"/>
    <w:rsid w:val="00B42D09"/>
    <w:rsid w:val="00B45E90"/>
    <w:rsid w:val="00B460E4"/>
    <w:rsid w:val="00B47572"/>
    <w:rsid w:val="00B50CD6"/>
    <w:rsid w:val="00B50F7B"/>
    <w:rsid w:val="00B545F8"/>
    <w:rsid w:val="00B54B73"/>
    <w:rsid w:val="00B554BA"/>
    <w:rsid w:val="00B55DB0"/>
    <w:rsid w:val="00B5665B"/>
    <w:rsid w:val="00B62B80"/>
    <w:rsid w:val="00B668AD"/>
    <w:rsid w:val="00B70120"/>
    <w:rsid w:val="00B72445"/>
    <w:rsid w:val="00B726A0"/>
    <w:rsid w:val="00B72C49"/>
    <w:rsid w:val="00B7372C"/>
    <w:rsid w:val="00B75535"/>
    <w:rsid w:val="00B75FBA"/>
    <w:rsid w:val="00B80FC9"/>
    <w:rsid w:val="00B83CF2"/>
    <w:rsid w:val="00B844EA"/>
    <w:rsid w:val="00B844F9"/>
    <w:rsid w:val="00B849DC"/>
    <w:rsid w:val="00B85628"/>
    <w:rsid w:val="00B9137A"/>
    <w:rsid w:val="00B923C0"/>
    <w:rsid w:val="00B95D52"/>
    <w:rsid w:val="00BA1B47"/>
    <w:rsid w:val="00BA26E7"/>
    <w:rsid w:val="00BA42D0"/>
    <w:rsid w:val="00BA64C6"/>
    <w:rsid w:val="00BB03A8"/>
    <w:rsid w:val="00BB0D61"/>
    <w:rsid w:val="00BB2148"/>
    <w:rsid w:val="00BB26C4"/>
    <w:rsid w:val="00BB3EE9"/>
    <w:rsid w:val="00BB4C41"/>
    <w:rsid w:val="00BB673D"/>
    <w:rsid w:val="00BB6F4D"/>
    <w:rsid w:val="00BC0C10"/>
    <w:rsid w:val="00BC10F5"/>
    <w:rsid w:val="00BC156D"/>
    <w:rsid w:val="00BC1C90"/>
    <w:rsid w:val="00BC3F8B"/>
    <w:rsid w:val="00BC5445"/>
    <w:rsid w:val="00BC6E6E"/>
    <w:rsid w:val="00BD1FDF"/>
    <w:rsid w:val="00BD276F"/>
    <w:rsid w:val="00BD39D5"/>
    <w:rsid w:val="00BD58DC"/>
    <w:rsid w:val="00BD5E6E"/>
    <w:rsid w:val="00BE2ABA"/>
    <w:rsid w:val="00BE5988"/>
    <w:rsid w:val="00BE71C9"/>
    <w:rsid w:val="00BE778A"/>
    <w:rsid w:val="00BF0C31"/>
    <w:rsid w:val="00BF1176"/>
    <w:rsid w:val="00BF1ABF"/>
    <w:rsid w:val="00BF1F9D"/>
    <w:rsid w:val="00BF505B"/>
    <w:rsid w:val="00BF7A72"/>
    <w:rsid w:val="00BF7B74"/>
    <w:rsid w:val="00C00801"/>
    <w:rsid w:val="00C00B39"/>
    <w:rsid w:val="00C011A3"/>
    <w:rsid w:val="00C02B24"/>
    <w:rsid w:val="00C03D1F"/>
    <w:rsid w:val="00C054C6"/>
    <w:rsid w:val="00C06DA1"/>
    <w:rsid w:val="00C122B5"/>
    <w:rsid w:val="00C12BB5"/>
    <w:rsid w:val="00C133C8"/>
    <w:rsid w:val="00C22D73"/>
    <w:rsid w:val="00C23D9A"/>
    <w:rsid w:val="00C24028"/>
    <w:rsid w:val="00C33CED"/>
    <w:rsid w:val="00C35350"/>
    <w:rsid w:val="00C367D1"/>
    <w:rsid w:val="00C40950"/>
    <w:rsid w:val="00C41065"/>
    <w:rsid w:val="00C410F6"/>
    <w:rsid w:val="00C5169E"/>
    <w:rsid w:val="00C56722"/>
    <w:rsid w:val="00C61BFD"/>
    <w:rsid w:val="00C62616"/>
    <w:rsid w:val="00C62C41"/>
    <w:rsid w:val="00C635D0"/>
    <w:rsid w:val="00C65478"/>
    <w:rsid w:val="00C65A10"/>
    <w:rsid w:val="00C66DBB"/>
    <w:rsid w:val="00C67B64"/>
    <w:rsid w:val="00C70AC3"/>
    <w:rsid w:val="00C7199F"/>
    <w:rsid w:val="00C7282A"/>
    <w:rsid w:val="00C751F9"/>
    <w:rsid w:val="00C75910"/>
    <w:rsid w:val="00C76EEF"/>
    <w:rsid w:val="00C77E5A"/>
    <w:rsid w:val="00C83A0D"/>
    <w:rsid w:val="00C854BE"/>
    <w:rsid w:val="00C85F29"/>
    <w:rsid w:val="00C917B0"/>
    <w:rsid w:val="00C92102"/>
    <w:rsid w:val="00C92FE2"/>
    <w:rsid w:val="00C934F4"/>
    <w:rsid w:val="00CA00DC"/>
    <w:rsid w:val="00CA4CC4"/>
    <w:rsid w:val="00CA6B01"/>
    <w:rsid w:val="00CA6BAB"/>
    <w:rsid w:val="00CB1DFF"/>
    <w:rsid w:val="00CB233C"/>
    <w:rsid w:val="00CB6F02"/>
    <w:rsid w:val="00CB75E9"/>
    <w:rsid w:val="00CB7AA0"/>
    <w:rsid w:val="00CC1B21"/>
    <w:rsid w:val="00CC1FD9"/>
    <w:rsid w:val="00CC3C10"/>
    <w:rsid w:val="00CC421E"/>
    <w:rsid w:val="00CC48F7"/>
    <w:rsid w:val="00CC5DC2"/>
    <w:rsid w:val="00CC65D2"/>
    <w:rsid w:val="00CC7AF6"/>
    <w:rsid w:val="00CD03A4"/>
    <w:rsid w:val="00CD2BD7"/>
    <w:rsid w:val="00CD7735"/>
    <w:rsid w:val="00CE01DB"/>
    <w:rsid w:val="00CE0310"/>
    <w:rsid w:val="00CE1C22"/>
    <w:rsid w:val="00CE38B8"/>
    <w:rsid w:val="00CE4212"/>
    <w:rsid w:val="00CE785C"/>
    <w:rsid w:val="00CF37B3"/>
    <w:rsid w:val="00CF670F"/>
    <w:rsid w:val="00CF6CDB"/>
    <w:rsid w:val="00D00399"/>
    <w:rsid w:val="00D0149E"/>
    <w:rsid w:val="00D044FB"/>
    <w:rsid w:val="00D04BEB"/>
    <w:rsid w:val="00D06075"/>
    <w:rsid w:val="00D1123E"/>
    <w:rsid w:val="00D127FC"/>
    <w:rsid w:val="00D1353C"/>
    <w:rsid w:val="00D161DB"/>
    <w:rsid w:val="00D162A0"/>
    <w:rsid w:val="00D210D7"/>
    <w:rsid w:val="00D213C3"/>
    <w:rsid w:val="00D219E5"/>
    <w:rsid w:val="00D2222D"/>
    <w:rsid w:val="00D248D3"/>
    <w:rsid w:val="00D25C17"/>
    <w:rsid w:val="00D26A1F"/>
    <w:rsid w:val="00D27949"/>
    <w:rsid w:val="00D307BC"/>
    <w:rsid w:val="00D31034"/>
    <w:rsid w:val="00D3164A"/>
    <w:rsid w:val="00D31F04"/>
    <w:rsid w:val="00D34710"/>
    <w:rsid w:val="00D37401"/>
    <w:rsid w:val="00D3796D"/>
    <w:rsid w:val="00D37F07"/>
    <w:rsid w:val="00D41D2E"/>
    <w:rsid w:val="00D43BC9"/>
    <w:rsid w:val="00D45D24"/>
    <w:rsid w:val="00D47745"/>
    <w:rsid w:val="00D479B0"/>
    <w:rsid w:val="00D50D02"/>
    <w:rsid w:val="00D517B9"/>
    <w:rsid w:val="00D559E0"/>
    <w:rsid w:val="00D61F7B"/>
    <w:rsid w:val="00D630B5"/>
    <w:rsid w:val="00D678DF"/>
    <w:rsid w:val="00D67D89"/>
    <w:rsid w:val="00D706F8"/>
    <w:rsid w:val="00D70C6E"/>
    <w:rsid w:val="00D70D13"/>
    <w:rsid w:val="00D724DC"/>
    <w:rsid w:val="00D74D95"/>
    <w:rsid w:val="00D75E62"/>
    <w:rsid w:val="00D764C9"/>
    <w:rsid w:val="00D76AAF"/>
    <w:rsid w:val="00D804D0"/>
    <w:rsid w:val="00D82AA2"/>
    <w:rsid w:val="00D83D30"/>
    <w:rsid w:val="00D8645D"/>
    <w:rsid w:val="00D87025"/>
    <w:rsid w:val="00D8760F"/>
    <w:rsid w:val="00D878E6"/>
    <w:rsid w:val="00D9231E"/>
    <w:rsid w:val="00D9295A"/>
    <w:rsid w:val="00D953BB"/>
    <w:rsid w:val="00DA083E"/>
    <w:rsid w:val="00DA10AE"/>
    <w:rsid w:val="00DA15C0"/>
    <w:rsid w:val="00DA4258"/>
    <w:rsid w:val="00DA6C06"/>
    <w:rsid w:val="00DA7788"/>
    <w:rsid w:val="00DB0611"/>
    <w:rsid w:val="00DB1805"/>
    <w:rsid w:val="00DB284A"/>
    <w:rsid w:val="00DB2B9B"/>
    <w:rsid w:val="00DB30C8"/>
    <w:rsid w:val="00DB36B8"/>
    <w:rsid w:val="00DB4C8C"/>
    <w:rsid w:val="00DB53CA"/>
    <w:rsid w:val="00DB66DC"/>
    <w:rsid w:val="00DB7327"/>
    <w:rsid w:val="00DC04F9"/>
    <w:rsid w:val="00DC2E1D"/>
    <w:rsid w:val="00DC6C8A"/>
    <w:rsid w:val="00DD2555"/>
    <w:rsid w:val="00DD34BB"/>
    <w:rsid w:val="00DD451B"/>
    <w:rsid w:val="00DD74A9"/>
    <w:rsid w:val="00DE042D"/>
    <w:rsid w:val="00DE0A13"/>
    <w:rsid w:val="00DE222B"/>
    <w:rsid w:val="00DE4154"/>
    <w:rsid w:val="00DE512B"/>
    <w:rsid w:val="00DE5E45"/>
    <w:rsid w:val="00DE6FCB"/>
    <w:rsid w:val="00DE73A0"/>
    <w:rsid w:val="00DE7C60"/>
    <w:rsid w:val="00DF0528"/>
    <w:rsid w:val="00DF142A"/>
    <w:rsid w:val="00DF2FED"/>
    <w:rsid w:val="00DF3195"/>
    <w:rsid w:val="00DF3B57"/>
    <w:rsid w:val="00DF3DBC"/>
    <w:rsid w:val="00DF515C"/>
    <w:rsid w:val="00DF7243"/>
    <w:rsid w:val="00DF7A32"/>
    <w:rsid w:val="00E0189E"/>
    <w:rsid w:val="00E04244"/>
    <w:rsid w:val="00E05A99"/>
    <w:rsid w:val="00E06088"/>
    <w:rsid w:val="00E1166F"/>
    <w:rsid w:val="00E11A12"/>
    <w:rsid w:val="00E1487F"/>
    <w:rsid w:val="00E168A4"/>
    <w:rsid w:val="00E168F3"/>
    <w:rsid w:val="00E17761"/>
    <w:rsid w:val="00E22C07"/>
    <w:rsid w:val="00E24FC7"/>
    <w:rsid w:val="00E25787"/>
    <w:rsid w:val="00E25F60"/>
    <w:rsid w:val="00E2683C"/>
    <w:rsid w:val="00E30CCF"/>
    <w:rsid w:val="00E36628"/>
    <w:rsid w:val="00E3682D"/>
    <w:rsid w:val="00E404C7"/>
    <w:rsid w:val="00E41375"/>
    <w:rsid w:val="00E41462"/>
    <w:rsid w:val="00E4285F"/>
    <w:rsid w:val="00E4500A"/>
    <w:rsid w:val="00E4534F"/>
    <w:rsid w:val="00E46D39"/>
    <w:rsid w:val="00E51847"/>
    <w:rsid w:val="00E55067"/>
    <w:rsid w:val="00E60F11"/>
    <w:rsid w:val="00E61348"/>
    <w:rsid w:val="00E62AD7"/>
    <w:rsid w:val="00E63307"/>
    <w:rsid w:val="00E63DC0"/>
    <w:rsid w:val="00E650C0"/>
    <w:rsid w:val="00E72B41"/>
    <w:rsid w:val="00E72E28"/>
    <w:rsid w:val="00E76338"/>
    <w:rsid w:val="00E767F4"/>
    <w:rsid w:val="00E76DF1"/>
    <w:rsid w:val="00E77ED1"/>
    <w:rsid w:val="00E84388"/>
    <w:rsid w:val="00E85958"/>
    <w:rsid w:val="00E8677E"/>
    <w:rsid w:val="00E92FAC"/>
    <w:rsid w:val="00E94189"/>
    <w:rsid w:val="00E943F5"/>
    <w:rsid w:val="00E94873"/>
    <w:rsid w:val="00E94E3A"/>
    <w:rsid w:val="00E94EA8"/>
    <w:rsid w:val="00E96663"/>
    <w:rsid w:val="00E973AE"/>
    <w:rsid w:val="00EA07AC"/>
    <w:rsid w:val="00EA0B99"/>
    <w:rsid w:val="00EA322E"/>
    <w:rsid w:val="00EA3884"/>
    <w:rsid w:val="00EA4B53"/>
    <w:rsid w:val="00EA7B36"/>
    <w:rsid w:val="00EB0666"/>
    <w:rsid w:val="00EB1C61"/>
    <w:rsid w:val="00EB1E61"/>
    <w:rsid w:val="00EB4AC2"/>
    <w:rsid w:val="00EB4E84"/>
    <w:rsid w:val="00EB6A04"/>
    <w:rsid w:val="00EC02E2"/>
    <w:rsid w:val="00EC109A"/>
    <w:rsid w:val="00EC1AD3"/>
    <w:rsid w:val="00EC2E05"/>
    <w:rsid w:val="00EC36BE"/>
    <w:rsid w:val="00EC5F23"/>
    <w:rsid w:val="00EC78B4"/>
    <w:rsid w:val="00ED0D79"/>
    <w:rsid w:val="00EE09FA"/>
    <w:rsid w:val="00EE0D28"/>
    <w:rsid w:val="00EE1CF7"/>
    <w:rsid w:val="00EE2117"/>
    <w:rsid w:val="00EE2B3E"/>
    <w:rsid w:val="00EE438A"/>
    <w:rsid w:val="00EE4A6D"/>
    <w:rsid w:val="00EF3437"/>
    <w:rsid w:val="00EF440F"/>
    <w:rsid w:val="00EF5C87"/>
    <w:rsid w:val="00EF7928"/>
    <w:rsid w:val="00F04402"/>
    <w:rsid w:val="00F064B9"/>
    <w:rsid w:val="00F073D8"/>
    <w:rsid w:val="00F0784E"/>
    <w:rsid w:val="00F10A19"/>
    <w:rsid w:val="00F10E08"/>
    <w:rsid w:val="00F170CC"/>
    <w:rsid w:val="00F17340"/>
    <w:rsid w:val="00F20088"/>
    <w:rsid w:val="00F23B57"/>
    <w:rsid w:val="00F23CF5"/>
    <w:rsid w:val="00F242BF"/>
    <w:rsid w:val="00F25ABA"/>
    <w:rsid w:val="00F25C15"/>
    <w:rsid w:val="00F25E6B"/>
    <w:rsid w:val="00F268CD"/>
    <w:rsid w:val="00F315B2"/>
    <w:rsid w:val="00F31C7A"/>
    <w:rsid w:val="00F31EAB"/>
    <w:rsid w:val="00F3260E"/>
    <w:rsid w:val="00F32E0B"/>
    <w:rsid w:val="00F32E77"/>
    <w:rsid w:val="00F32EAC"/>
    <w:rsid w:val="00F32FF1"/>
    <w:rsid w:val="00F364C3"/>
    <w:rsid w:val="00F42282"/>
    <w:rsid w:val="00F44407"/>
    <w:rsid w:val="00F521FC"/>
    <w:rsid w:val="00F53566"/>
    <w:rsid w:val="00F53A81"/>
    <w:rsid w:val="00F548B1"/>
    <w:rsid w:val="00F552D3"/>
    <w:rsid w:val="00F56C80"/>
    <w:rsid w:val="00F572BB"/>
    <w:rsid w:val="00F61B85"/>
    <w:rsid w:val="00F65403"/>
    <w:rsid w:val="00F67AE7"/>
    <w:rsid w:val="00F717E4"/>
    <w:rsid w:val="00F720F3"/>
    <w:rsid w:val="00F7258C"/>
    <w:rsid w:val="00F72FCA"/>
    <w:rsid w:val="00F73AB2"/>
    <w:rsid w:val="00F75D4A"/>
    <w:rsid w:val="00F82BA8"/>
    <w:rsid w:val="00F84525"/>
    <w:rsid w:val="00F8715A"/>
    <w:rsid w:val="00F92822"/>
    <w:rsid w:val="00F94AFD"/>
    <w:rsid w:val="00F9647E"/>
    <w:rsid w:val="00F96EF5"/>
    <w:rsid w:val="00F9777F"/>
    <w:rsid w:val="00FA1B53"/>
    <w:rsid w:val="00FA2BC1"/>
    <w:rsid w:val="00FA32CF"/>
    <w:rsid w:val="00FA40C0"/>
    <w:rsid w:val="00FA4E75"/>
    <w:rsid w:val="00FA5239"/>
    <w:rsid w:val="00FA674D"/>
    <w:rsid w:val="00FA68B7"/>
    <w:rsid w:val="00FA7067"/>
    <w:rsid w:val="00FA7969"/>
    <w:rsid w:val="00FB2B4B"/>
    <w:rsid w:val="00FB4EC2"/>
    <w:rsid w:val="00FB551A"/>
    <w:rsid w:val="00FC17B6"/>
    <w:rsid w:val="00FC2930"/>
    <w:rsid w:val="00FC4967"/>
    <w:rsid w:val="00FC6AA1"/>
    <w:rsid w:val="00FD1B6D"/>
    <w:rsid w:val="00FD3139"/>
    <w:rsid w:val="00FD3EA9"/>
    <w:rsid w:val="00FD5612"/>
    <w:rsid w:val="00FD5CBE"/>
    <w:rsid w:val="00FD6C5B"/>
    <w:rsid w:val="00FD75FF"/>
    <w:rsid w:val="00FE0413"/>
    <w:rsid w:val="00FE0A81"/>
    <w:rsid w:val="00FE1434"/>
    <w:rsid w:val="00FE4765"/>
    <w:rsid w:val="00FE6C8F"/>
    <w:rsid w:val="00FE6FD4"/>
    <w:rsid w:val="00FE78D7"/>
    <w:rsid w:val="00FF3378"/>
    <w:rsid w:val="00FF400F"/>
    <w:rsid w:val="00FF4A97"/>
    <w:rsid w:val="00FF5C93"/>
    <w:rsid w:val="01C73553"/>
    <w:rsid w:val="0359DA93"/>
    <w:rsid w:val="05A916BD"/>
    <w:rsid w:val="10E41504"/>
    <w:rsid w:val="1201EBBA"/>
    <w:rsid w:val="12330664"/>
    <w:rsid w:val="19884451"/>
    <w:rsid w:val="21267CE5"/>
    <w:rsid w:val="238C5260"/>
    <w:rsid w:val="23A08448"/>
    <w:rsid w:val="2D501179"/>
    <w:rsid w:val="2E47BBD2"/>
    <w:rsid w:val="311D64AC"/>
    <w:rsid w:val="35345E05"/>
    <w:rsid w:val="38AC539B"/>
    <w:rsid w:val="3AE60899"/>
    <w:rsid w:val="3AECEDBC"/>
    <w:rsid w:val="41A8D608"/>
    <w:rsid w:val="44D8D45F"/>
    <w:rsid w:val="46B24146"/>
    <w:rsid w:val="49912F1E"/>
    <w:rsid w:val="4BD9940E"/>
    <w:rsid w:val="4E838DE2"/>
    <w:rsid w:val="5260C870"/>
    <w:rsid w:val="54C3E586"/>
    <w:rsid w:val="556A164A"/>
    <w:rsid w:val="557FF5C0"/>
    <w:rsid w:val="5697A09F"/>
    <w:rsid w:val="5F267D0C"/>
    <w:rsid w:val="615E8AB3"/>
    <w:rsid w:val="625D4E22"/>
    <w:rsid w:val="6260E221"/>
    <w:rsid w:val="62DD4F1D"/>
    <w:rsid w:val="648BD59A"/>
    <w:rsid w:val="680FEFD4"/>
    <w:rsid w:val="6966ABA1"/>
    <w:rsid w:val="6B284D54"/>
    <w:rsid w:val="6BB51D56"/>
    <w:rsid w:val="6C157E6F"/>
    <w:rsid w:val="6C7BC8A5"/>
    <w:rsid w:val="6E27F526"/>
    <w:rsid w:val="6F81C4B6"/>
    <w:rsid w:val="70122C14"/>
    <w:rsid w:val="737F5AC8"/>
    <w:rsid w:val="751B2D1E"/>
    <w:rsid w:val="778868C5"/>
    <w:rsid w:val="78073912"/>
    <w:rsid w:val="7B42786E"/>
    <w:rsid w:val="7EB3E821"/>
    <w:rsid w:val="7F9613F2"/>
    <w:rsid w:val="7FCCC191"/>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91ADE"/>
  <w15:chartTrackingRefBased/>
  <w15:docId w15:val="{F4FC6F40-B9A9-426F-B8AE-8CF5F01B3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1BC9"/>
    <w:pPr>
      <w:keepNext/>
      <w:keepLines/>
      <w:spacing w:before="360" w:after="80"/>
      <w:jc w:val="center"/>
      <w:outlineLvl w:val="0"/>
    </w:pPr>
    <w:rPr>
      <w:rFonts w:eastAsiaTheme="majorEastAsia"/>
      <w:sz w:val="40"/>
      <w:szCs w:val="40"/>
    </w:rPr>
  </w:style>
  <w:style w:type="paragraph" w:styleId="Heading2">
    <w:name w:val="heading 2"/>
    <w:basedOn w:val="Normal"/>
    <w:next w:val="Normal"/>
    <w:link w:val="Heading2Char"/>
    <w:uiPriority w:val="9"/>
    <w:unhideWhenUsed/>
    <w:qFormat/>
    <w:rsid w:val="00821BC9"/>
    <w:pPr>
      <w:keepNext/>
      <w:keepLines/>
      <w:spacing w:before="160" w:after="80"/>
      <w:outlineLvl w:val="1"/>
    </w:pPr>
    <w:rPr>
      <w:rFonts w:eastAsiaTheme="majorEastAsia"/>
      <w:b/>
      <w:bCs/>
    </w:rPr>
  </w:style>
  <w:style w:type="paragraph" w:styleId="Heading3">
    <w:name w:val="heading 3"/>
    <w:basedOn w:val="Normal"/>
    <w:next w:val="Normal"/>
    <w:link w:val="Heading3Char"/>
    <w:uiPriority w:val="9"/>
    <w:unhideWhenUsed/>
    <w:qFormat/>
    <w:rsid w:val="00F73AB2"/>
    <w:pPr>
      <w:keepNext/>
      <w:keepLines/>
      <w:numPr>
        <w:numId w:val="1"/>
      </w:numPr>
      <w:spacing w:before="160" w:after="240"/>
      <w:ind w:left="426"/>
      <w:outlineLvl w:val="2"/>
    </w:pPr>
    <w:rPr>
      <w:rFonts w:eastAsiaTheme="majorEastAsia"/>
      <w:b/>
      <w:bCs/>
    </w:rPr>
  </w:style>
  <w:style w:type="paragraph" w:styleId="Heading4">
    <w:name w:val="heading 4"/>
    <w:basedOn w:val="Normal"/>
    <w:next w:val="Normal"/>
    <w:link w:val="Heading4Char"/>
    <w:uiPriority w:val="9"/>
    <w:semiHidden/>
    <w:unhideWhenUsed/>
    <w:qFormat/>
    <w:rsid w:val="00C122B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C122B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C122B5"/>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122B5"/>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122B5"/>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122B5"/>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1BC9"/>
    <w:rPr>
      <w:rFonts w:eastAsiaTheme="majorEastAsia"/>
      <w:sz w:val="40"/>
      <w:szCs w:val="40"/>
    </w:rPr>
  </w:style>
  <w:style w:type="character" w:customStyle="1" w:styleId="Heading2Char">
    <w:name w:val="Heading 2 Char"/>
    <w:basedOn w:val="DefaultParagraphFont"/>
    <w:link w:val="Heading2"/>
    <w:uiPriority w:val="9"/>
    <w:rsid w:val="00821BC9"/>
    <w:rPr>
      <w:rFonts w:eastAsiaTheme="majorEastAsia"/>
      <w:b/>
      <w:bCs/>
    </w:rPr>
  </w:style>
  <w:style w:type="character" w:customStyle="1" w:styleId="Heading3Char">
    <w:name w:val="Heading 3 Char"/>
    <w:basedOn w:val="DefaultParagraphFont"/>
    <w:link w:val="Heading3"/>
    <w:uiPriority w:val="9"/>
    <w:rsid w:val="00F73AB2"/>
    <w:rPr>
      <w:rFonts w:eastAsiaTheme="majorEastAsia"/>
      <w:b/>
      <w:bCs/>
    </w:rPr>
  </w:style>
  <w:style w:type="character" w:customStyle="1" w:styleId="Heading4Char">
    <w:name w:val="Heading 4 Char"/>
    <w:basedOn w:val="DefaultParagraphFont"/>
    <w:link w:val="Heading4"/>
    <w:uiPriority w:val="9"/>
    <w:semiHidden/>
    <w:rsid w:val="00C122B5"/>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C122B5"/>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C122B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122B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122B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122B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122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22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22B5"/>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22B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122B5"/>
    <w:pPr>
      <w:spacing w:before="160"/>
      <w:jc w:val="center"/>
    </w:pPr>
    <w:rPr>
      <w:i/>
      <w:iCs/>
      <w:color w:val="404040" w:themeColor="text1" w:themeTint="BF"/>
    </w:rPr>
  </w:style>
  <w:style w:type="character" w:customStyle="1" w:styleId="QuoteChar">
    <w:name w:val="Quote Char"/>
    <w:basedOn w:val="DefaultParagraphFont"/>
    <w:link w:val="Quote"/>
    <w:uiPriority w:val="29"/>
    <w:rsid w:val="00C122B5"/>
    <w:rPr>
      <w:i/>
      <w:iCs/>
      <w:color w:val="404040" w:themeColor="text1" w:themeTint="BF"/>
    </w:rPr>
  </w:style>
  <w:style w:type="paragraph" w:styleId="ListParagraph">
    <w:name w:val="List Paragraph"/>
    <w:basedOn w:val="Normal"/>
    <w:link w:val="ListParagraphChar"/>
    <w:uiPriority w:val="34"/>
    <w:qFormat/>
    <w:rsid w:val="00C122B5"/>
    <w:pPr>
      <w:ind w:left="720"/>
      <w:contextualSpacing/>
    </w:pPr>
  </w:style>
  <w:style w:type="character" w:styleId="IntenseEmphasis">
    <w:name w:val="Intense Emphasis"/>
    <w:basedOn w:val="DefaultParagraphFont"/>
    <w:uiPriority w:val="21"/>
    <w:qFormat/>
    <w:rsid w:val="00C122B5"/>
    <w:rPr>
      <w:i/>
      <w:iCs/>
      <w:color w:val="0F4761" w:themeColor="accent1" w:themeShade="BF"/>
    </w:rPr>
  </w:style>
  <w:style w:type="paragraph" w:styleId="IntenseQuote">
    <w:name w:val="Intense Quote"/>
    <w:basedOn w:val="Normal"/>
    <w:next w:val="Normal"/>
    <w:link w:val="IntenseQuoteChar"/>
    <w:uiPriority w:val="30"/>
    <w:qFormat/>
    <w:rsid w:val="00C122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122B5"/>
    <w:rPr>
      <w:i/>
      <w:iCs/>
      <w:color w:val="0F4761" w:themeColor="accent1" w:themeShade="BF"/>
    </w:rPr>
  </w:style>
  <w:style w:type="character" w:styleId="IntenseReference">
    <w:name w:val="Intense Reference"/>
    <w:basedOn w:val="DefaultParagraphFont"/>
    <w:uiPriority w:val="32"/>
    <w:qFormat/>
    <w:rsid w:val="00C122B5"/>
    <w:rPr>
      <w:b/>
      <w:bCs/>
      <w:smallCaps/>
      <w:color w:val="0F4761" w:themeColor="accent1" w:themeShade="BF"/>
      <w:spacing w:val="5"/>
    </w:rPr>
  </w:style>
  <w:style w:type="paragraph" w:customStyle="1" w:styleId="Paragraphen-Absatz">
    <w:name w:val="Paragraphen-Absatz"/>
    <w:basedOn w:val="ListParagraph"/>
    <w:link w:val="Paragraphen-AbsatzChar"/>
    <w:qFormat/>
    <w:rsid w:val="00093142"/>
    <w:pPr>
      <w:numPr>
        <w:ilvl w:val="1"/>
        <w:numId w:val="39"/>
      </w:numPr>
      <w:spacing w:line="276" w:lineRule="auto"/>
      <w:contextualSpacing w:val="0"/>
      <w:jc w:val="both"/>
    </w:pPr>
  </w:style>
  <w:style w:type="character" w:customStyle="1" w:styleId="ListParagraphChar">
    <w:name w:val="List Paragraph Char"/>
    <w:basedOn w:val="DefaultParagraphFont"/>
    <w:link w:val="ListParagraph"/>
    <w:uiPriority w:val="34"/>
    <w:rsid w:val="00093142"/>
  </w:style>
  <w:style w:type="character" w:customStyle="1" w:styleId="Paragraphen-AbsatzChar">
    <w:name w:val="Paragraphen-Absatz Char"/>
    <w:basedOn w:val="ListParagraphChar"/>
    <w:link w:val="Paragraphen-Absatz"/>
    <w:rsid w:val="00093142"/>
  </w:style>
  <w:style w:type="character" w:styleId="CommentReference">
    <w:name w:val="annotation reference"/>
    <w:basedOn w:val="DefaultParagraphFont"/>
    <w:uiPriority w:val="99"/>
    <w:semiHidden/>
    <w:unhideWhenUsed/>
    <w:rsid w:val="00B50CD6"/>
    <w:rPr>
      <w:sz w:val="16"/>
      <w:szCs w:val="16"/>
    </w:rPr>
  </w:style>
  <w:style w:type="paragraph" w:styleId="CommentText">
    <w:name w:val="annotation text"/>
    <w:basedOn w:val="Normal"/>
    <w:link w:val="CommentTextChar"/>
    <w:uiPriority w:val="99"/>
    <w:unhideWhenUsed/>
    <w:rsid w:val="00B50CD6"/>
    <w:pPr>
      <w:spacing w:line="240" w:lineRule="auto"/>
    </w:pPr>
    <w:rPr>
      <w:sz w:val="20"/>
      <w:szCs w:val="20"/>
    </w:rPr>
  </w:style>
  <w:style w:type="character" w:customStyle="1" w:styleId="CommentTextChar">
    <w:name w:val="Comment Text Char"/>
    <w:basedOn w:val="DefaultParagraphFont"/>
    <w:link w:val="CommentText"/>
    <w:uiPriority w:val="99"/>
    <w:rsid w:val="00B50CD6"/>
    <w:rPr>
      <w:sz w:val="20"/>
      <w:szCs w:val="20"/>
    </w:rPr>
  </w:style>
  <w:style w:type="paragraph" w:styleId="CommentSubject">
    <w:name w:val="annotation subject"/>
    <w:basedOn w:val="CommentText"/>
    <w:next w:val="CommentText"/>
    <w:link w:val="CommentSubjectChar"/>
    <w:uiPriority w:val="99"/>
    <w:semiHidden/>
    <w:unhideWhenUsed/>
    <w:rsid w:val="00B50CD6"/>
    <w:rPr>
      <w:b/>
      <w:bCs/>
    </w:rPr>
  </w:style>
  <w:style w:type="character" w:customStyle="1" w:styleId="CommentSubjectChar">
    <w:name w:val="Comment Subject Char"/>
    <w:basedOn w:val="CommentTextChar"/>
    <w:link w:val="CommentSubject"/>
    <w:uiPriority w:val="99"/>
    <w:semiHidden/>
    <w:rsid w:val="00B50CD6"/>
    <w:rPr>
      <w:b/>
      <w:bCs/>
      <w:sz w:val="20"/>
      <w:szCs w:val="20"/>
    </w:rPr>
  </w:style>
  <w:style w:type="paragraph" w:styleId="Header">
    <w:name w:val="header"/>
    <w:basedOn w:val="Normal"/>
    <w:link w:val="HeaderChar"/>
    <w:uiPriority w:val="99"/>
    <w:unhideWhenUsed/>
    <w:rsid w:val="00405F97"/>
    <w:pPr>
      <w:tabs>
        <w:tab w:val="center" w:pos="4536"/>
        <w:tab w:val="right" w:pos="9072"/>
      </w:tabs>
      <w:spacing w:after="0" w:line="240" w:lineRule="auto"/>
    </w:pPr>
  </w:style>
  <w:style w:type="character" w:customStyle="1" w:styleId="HeaderChar">
    <w:name w:val="Header Char"/>
    <w:basedOn w:val="DefaultParagraphFont"/>
    <w:link w:val="Header"/>
    <w:uiPriority w:val="99"/>
    <w:rsid w:val="00405F97"/>
  </w:style>
  <w:style w:type="paragraph" w:styleId="Footer">
    <w:name w:val="footer"/>
    <w:basedOn w:val="Normal"/>
    <w:link w:val="FooterChar"/>
    <w:uiPriority w:val="99"/>
    <w:unhideWhenUsed/>
    <w:rsid w:val="00405F97"/>
    <w:pPr>
      <w:tabs>
        <w:tab w:val="center" w:pos="4536"/>
        <w:tab w:val="right" w:pos="9072"/>
      </w:tabs>
      <w:spacing w:after="0" w:line="240" w:lineRule="auto"/>
    </w:pPr>
  </w:style>
  <w:style w:type="character" w:customStyle="1" w:styleId="FooterChar">
    <w:name w:val="Footer Char"/>
    <w:basedOn w:val="DefaultParagraphFont"/>
    <w:link w:val="Footer"/>
    <w:uiPriority w:val="99"/>
    <w:rsid w:val="00405F97"/>
  </w:style>
  <w:style w:type="paragraph" w:styleId="Revision">
    <w:name w:val="Revision"/>
    <w:hidden/>
    <w:uiPriority w:val="99"/>
    <w:semiHidden/>
    <w:rsid w:val="00C12BB5"/>
    <w:pPr>
      <w:spacing w:after="0" w:line="240" w:lineRule="auto"/>
    </w:pPr>
  </w:style>
  <w:style w:type="character" w:styleId="Mention">
    <w:name w:val="Mention"/>
    <w:basedOn w:val="DefaultParagraphFont"/>
    <w:uiPriority w:val="99"/>
    <w:unhideWhenUsed/>
    <w:rsid w:val="002039B0"/>
    <w:rPr>
      <w:color w:val="2B579A"/>
      <w:shd w:val="clear" w:color="auto" w:fill="E1DFDD"/>
    </w:rPr>
  </w:style>
  <w:style w:type="character" w:styleId="Hyperlink">
    <w:name w:val="Hyperlink"/>
    <w:basedOn w:val="DefaultParagraphFont"/>
    <w:uiPriority w:val="99"/>
    <w:unhideWhenUsed/>
    <w:rsid w:val="009777A8"/>
    <w:rPr>
      <w:color w:val="467886" w:themeColor="hyperlink"/>
      <w:u w:val="single"/>
    </w:rPr>
  </w:style>
  <w:style w:type="character" w:styleId="UnresolvedMention">
    <w:name w:val="Unresolved Mention"/>
    <w:basedOn w:val="DefaultParagraphFont"/>
    <w:uiPriority w:val="99"/>
    <w:semiHidden/>
    <w:unhideWhenUsed/>
    <w:rsid w:val="009777A8"/>
    <w:rPr>
      <w:color w:val="605E5C"/>
      <w:shd w:val="clear" w:color="auto" w:fill="E1DFDD"/>
    </w:rPr>
  </w:style>
  <w:style w:type="paragraph" w:styleId="FootnoteText">
    <w:name w:val="footnote text"/>
    <w:basedOn w:val="Normal"/>
    <w:link w:val="FootnoteTextChar"/>
    <w:uiPriority w:val="99"/>
    <w:semiHidden/>
    <w:unhideWhenUsed/>
    <w:rsid w:val="00BE598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E5988"/>
    <w:rPr>
      <w:sz w:val="20"/>
      <w:szCs w:val="20"/>
    </w:rPr>
  </w:style>
  <w:style w:type="character" w:styleId="FootnoteReference">
    <w:name w:val="footnote reference"/>
    <w:basedOn w:val="DefaultParagraphFont"/>
    <w:uiPriority w:val="99"/>
    <w:semiHidden/>
    <w:unhideWhenUsed/>
    <w:rsid w:val="00BE598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C89D61393B54F4A8711750E6AE91878" ma:contentTypeVersion="12" ma:contentTypeDescription="Ein neues Dokument erstellen." ma:contentTypeScope="" ma:versionID="4fbd562fc18f0fd6db6f452ade49c32f">
  <xsd:schema xmlns:xsd="http://www.w3.org/2001/XMLSchema" xmlns:xs="http://www.w3.org/2001/XMLSchema" xmlns:p="http://schemas.microsoft.com/office/2006/metadata/properties" xmlns:ns2="ac8c4a99-8930-40a7-a3d4-ca905f579ded" xmlns:ns3="34860edc-486b-451f-b7b8-99931c8da66a" targetNamespace="http://schemas.microsoft.com/office/2006/metadata/properties" ma:root="true" ma:fieldsID="0622fb6751f7b3e3bddeb7b848e65643" ns2:_="" ns3:_="">
    <xsd:import namespace="ac8c4a99-8930-40a7-a3d4-ca905f579ded"/>
    <xsd:import namespace="34860edc-486b-451f-b7b8-99931c8da66a"/>
    <xsd:element name="properties">
      <xsd:complexType>
        <xsd:sequence>
          <xsd:element name="documentManagement">
            <xsd:complexType>
              <xsd:all>
                <xsd:element ref="ns2:Links" minOccurs="0"/>
                <xsd:element ref="ns2:_Flow_SignoffStatus"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8c4a99-8930-40a7-a3d4-ca905f579ded" elementFormDefault="qualified">
    <xsd:import namespace="http://schemas.microsoft.com/office/2006/documentManagement/types"/>
    <xsd:import namespace="http://schemas.microsoft.com/office/infopath/2007/PartnerControls"/>
    <xsd:element name="Links" ma:index="8" nillable="true" ma:displayName="Links" ma:list="{47703dbf-669a-4cfb-9ed1-6c9a6274af1c}" ma:internalName="Links" ma:readOnly="true" ma:showField="From_x0020_Document">
      <xsd:simpleType>
        <xsd:restriction base="dms:Lookup"/>
      </xsd:simpleType>
    </xsd:element>
    <xsd:element name="_Flow_SignoffStatus" ma:index="9" nillable="true" ma:displayName="Sign Off" ma:internalName="Sign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860edc-486b-451f-b7b8-99931c8da66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3e803c4-a9ae-44f7-a874-8f35ef82fc9a}" ma:internalName="TaxCatchAll" ma:showField="CatchAllData" ma:web="34860edc-486b-451f-b7b8-99931c8da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8c4a99-8930-40a7-a3d4-ca905f579ded">
      <Terms xmlns="http://schemas.microsoft.com/office/infopath/2007/PartnerControls"/>
    </lcf76f155ced4ddcb4097134ff3c332f>
    <TaxCatchAll xmlns="34860edc-486b-451f-b7b8-99931c8da66a" xsi:nil="true"/>
    <_Flow_SignoffStatus xmlns="ac8c4a99-8930-40a7-a3d4-ca905f579de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6BDCAF-ECF4-4400-B4F9-F0CDAC807795}"/>
</file>

<file path=customXml/itemProps2.xml><?xml version="1.0" encoding="utf-8"?>
<ds:datastoreItem xmlns:ds="http://schemas.openxmlformats.org/officeDocument/2006/customXml" ds:itemID="{44EFCC83-88F1-499A-9801-F1CB41A89BEF}">
  <ds:schemaRefs>
    <ds:schemaRef ds:uri="http://schemas.openxmlformats.org/officeDocument/2006/bibliography"/>
  </ds:schemaRefs>
</ds:datastoreItem>
</file>

<file path=customXml/itemProps3.xml><?xml version="1.0" encoding="utf-8"?>
<ds:datastoreItem xmlns:ds="http://schemas.openxmlformats.org/officeDocument/2006/customXml" ds:itemID="{82E6B11E-83F0-4C88-9E4D-A7C7B3B4B6E8}">
  <ds:schemaRefs>
    <ds:schemaRef ds:uri="http://schemas.microsoft.com/office/2006/metadata/properties"/>
    <ds:schemaRef ds:uri="http://schemas.microsoft.com/office/infopath/2007/PartnerControls"/>
    <ds:schemaRef ds:uri="ac8c4a99-8930-40a7-a3d4-ca905f579ded"/>
    <ds:schemaRef ds:uri="34860edc-486b-451f-b7b8-99931c8da66a"/>
  </ds:schemaRefs>
</ds:datastoreItem>
</file>

<file path=customXml/itemProps4.xml><?xml version="1.0" encoding="utf-8"?>
<ds:datastoreItem xmlns:ds="http://schemas.openxmlformats.org/officeDocument/2006/customXml" ds:itemID="{28A79E1E-1C92-4813-BC03-A651844BFC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5295</Words>
  <Characters>35695</Characters>
  <Application>Microsoft Office Word</Application>
  <DocSecurity>8</DocSecurity>
  <Lines>649</Lines>
  <Paragraphs>234</Paragraphs>
  <ScaleCrop>false</ScaleCrop>
  <Company/>
  <LinksUpToDate>false</LinksUpToDate>
  <CharactersWithSpaces>40756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Beissel (DE)</dc:creator>
  <cp:keywords/>
  <dc:description>Windows NT 10.0, Word 16.0, Zertifikat False, 23.04.2026, CorrectInitialCaps 0, CorrectSentenceCaps 0</dc:description>
  <cp:lastModifiedBy>Johannes Wicke (DE)</cp:lastModifiedBy>
  <cp:revision>124</cp:revision>
  <dcterms:created xsi:type="dcterms:W3CDTF">2026-02-27T02:53:00Z</dcterms:created>
  <dcterms:modified xsi:type="dcterms:W3CDTF">2026-06-12T13:29:00Z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docab84c60fcad32c84">
    <vt:lpwstr>019c996a-4668-7559-9167-434164202195</vt:lpwstr>
  </property>
  <property fmtid="{D5CDD505-2E9C-101B-9397-08002B2CF9AE}" pid="3" name="ContentTypeId">
    <vt:lpwstr>0x010100CC89D61393B54F4A8711750E6AE91878</vt:lpwstr>
  </property>
  <property fmtid="{D5CDD505-2E9C-101B-9397-08002B2CF9AE}" pid="4" name="MediaServiceImageTags">
    <vt:lpwstr/>
  </property>
  <property fmtid="{D5CDD505-2E9C-101B-9397-08002B2CF9AE}" pid="5" name="docLang">
    <vt:lpwstr>de</vt:lpwstr>
  </property>
</Properties>
</file>